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9C4056" w:rsidRPr="009C4056" w14:paraId="17E83CAC" w14:textId="77777777" w:rsidTr="000F7445">
        <w:tc>
          <w:tcPr>
            <w:tcW w:w="4820" w:type="dxa"/>
          </w:tcPr>
          <w:p w14:paraId="30F42144" w14:textId="7E75039A" w:rsidR="000F7445" w:rsidRPr="009C4056" w:rsidRDefault="000F7445" w:rsidP="0077024F">
            <w:pPr>
              <w:jc w:val="center"/>
              <w:rPr>
                <w:b/>
                <w:bCs/>
                <w:color w:val="000000" w:themeColor="text1"/>
                <w:sz w:val="26"/>
                <w:szCs w:val="22"/>
              </w:rPr>
            </w:pPr>
            <w:r w:rsidRPr="009C4056">
              <w:rPr>
                <w:b/>
                <w:bCs/>
                <w:color w:val="000000" w:themeColor="text1"/>
                <w:sz w:val="26"/>
                <w:szCs w:val="22"/>
              </w:rPr>
              <w:t>BỘ CÔNG AN - BỘ QUỐC PHÒNG</w:t>
            </w:r>
          </w:p>
          <w:p w14:paraId="1FAB2D35" w14:textId="32A2D47B" w:rsidR="000F7445" w:rsidRPr="009C4056" w:rsidRDefault="000F7445" w:rsidP="0077024F">
            <w:pPr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pacing w:val="-8"/>
                <w:sz w:val="26"/>
                <w:szCs w:val="22"/>
              </w:rPr>
            </w:pPr>
            <w:r w:rsidRPr="009C4056">
              <w:rPr>
                <w:rFonts w:ascii="Times New Roman Bold" w:hAnsi="Times New Roman Bold"/>
                <w:b/>
                <w:bCs/>
                <w:color w:val="000000" w:themeColor="text1"/>
                <w:spacing w:val="-8"/>
                <w:sz w:val="26"/>
                <w:szCs w:val="22"/>
                <w:lang w:val="vi-VN"/>
              </w:rPr>
              <w:t xml:space="preserve">- </w:t>
            </w:r>
            <w:r w:rsidRPr="009C4056">
              <w:rPr>
                <w:rFonts w:ascii="Times New Roman Bold" w:hAnsi="Times New Roman Bold"/>
                <w:b/>
                <w:bCs/>
                <w:color w:val="000000" w:themeColor="text1"/>
                <w:spacing w:val="-8"/>
                <w:sz w:val="26"/>
                <w:szCs w:val="22"/>
              </w:rPr>
              <w:t>VIỆN KIỂM SÁT NHÂN DÂN TỐI CAO</w:t>
            </w:r>
          </w:p>
          <w:p w14:paraId="2607B3B3" w14:textId="27A8047C" w:rsidR="001C657F" w:rsidRPr="009C4056" w:rsidRDefault="001C657F" w:rsidP="0077024F">
            <w:pPr>
              <w:jc w:val="center"/>
              <w:rPr>
                <w:b/>
                <w:bCs/>
                <w:color w:val="000000" w:themeColor="text1"/>
                <w:sz w:val="26"/>
                <w:szCs w:val="22"/>
                <w:lang w:val="vi-VN"/>
              </w:rPr>
            </w:pPr>
            <w:r w:rsidRPr="009C4056">
              <w:rPr>
                <w:rFonts w:ascii="Times New Roman Bold" w:hAnsi="Times New Roman Bold"/>
                <w:b/>
                <w:bCs/>
                <w:noProof/>
                <w:color w:val="000000" w:themeColor="text1"/>
                <w:spacing w:val="-8"/>
                <w:sz w:val="2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FA4AC0" wp14:editId="398C8D5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203613</wp:posOffset>
                      </wp:positionV>
                      <wp:extent cx="1314450" cy="0"/>
                      <wp:effectExtent l="0" t="0" r="6350" b="12700"/>
                      <wp:wrapNone/>
                      <wp:docPr id="125257411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FBC18F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16.05pt" to="171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C4056">
              <w:rPr>
                <w:b/>
                <w:bCs/>
                <w:color w:val="000000" w:themeColor="text1"/>
                <w:sz w:val="26"/>
                <w:szCs w:val="22"/>
                <w:lang w:val="vi-VN"/>
              </w:rPr>
              <w:t>-</w:t>
            </w:r>
            <w:r w:rsidRPr="009C4056">
              <w:rPr>
                <w:b/>
                <w:bCs/>
                <w:color w:val="000000" w:themeColor="text1"/>
                <w:sz w:val="26"/>
                <w:szCs w:val="22"/>
              </w:rPr>
              <w:t xml:space="preserve"> TÒA ÁN NHÂN DÂN TỐI CAO</w:t>
            </w:r>
            <w:r w:rsidRPr="009C4056">
              <w:rPr>
                <w:b/>
                <w:bCs/>
                <w:color w:val="000000" w:themeColor="text1"/>
                <w:sz w:val="26"/>
                <w:szCs w:val="22"/>
                <w:lang w:val="vi-VN"/>
              </w:rPr>
              <w:t xml:space="preserve"> </w:t>
            </w:r>
          </w:p>
        </w:tc>
        <w:tc>
          <w:tcPr>
            <w:tcW w:w="5812" w:type="dxa"/>
          </w:tcPr>
          <w:p w14:paraId="1085A735" w14:textId="77777777" w:rsidR="000F7445" w:rsidRPr="009C4056" w:rsidRDefault="000F7445" w:rsidP="0077024F">
            <w:pPr>
              <w:jc w:val="center"/>
              <w:rPr>
                <w:b/>
                <w:bCs/>
                <w:color w:val="000000" w:themeColor="text1"/>
                <w:sz w:val="26"/>
                <w:szCs w:val="22"/>
              </w:rPr>
            </w:pPr>
            <w:r w:rsidRPr="009C4056">
              <w:rPr>
                <w:b/>
                <w:bCs/>
                <w:color w:val="000000" w:themeColor="text1"/>
                <w:sz w:val="26"/>
                <w:szCs w:val="22"/>
              </w:rPr>
              <w:t>CỘNG HÒA XÃ HỘI CHỦ NGHĨA VIỆT NAM</w:t>
            </w:r>
          </w:p>
          <w:p w14:paraId="726C532C" w14:textId="77777777" w:rsidR="000F7445" w:rsidRPr="009C4056" w:rsidRDefault="000F7445" w:rsidP="0077024F">
            <w:pPr>
              <w:jc w:val="center"/>
              <w:rPr>
                <w:b/>
                <w:bCs/>
                <w:color w:val="000000" w:themeColor="text1"/>
              </w:rPr>
            </w:pPr>
            <w:r w:rsidRPr="009C4056">
              <w:rPr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A48CC0" wp14:editId="7DB86675">
                      <wp:simplePos x="0" y="0"/>
                      <wp:positionH relativeFrom="column">
                        <wp:posOffset>783681</wp:posOffset>
                      </wp:positionH>
                      <wp:positionV relativeFrom="paragraph">
                        <wp:posOffset>213995</wp:posOffset>
                      </wp:positionV>
                      <wp:extent cx="2016578" cy="0"/>
                      <wp:effectExtent l="0" t="0" r="15875" b="12700"/>
                      <wp:wrapNone/>
                      <wp:docPr id="5441265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5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      <w:pict>
                    <v:line w14:anchorId="07D941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6.85pt" to="220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cP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C4056">
              <w:rPr>
                <w:b/>
                <w:bCs/>
                <w:color w:val="000000" w:themeColor="text1"/>
              </w:rPr>
              <w:t>Độc lập - Tự do - Hạnh phúc</w:t>
            </w:r>
          </w:p>
          <w:p w14:paraId="40BFC4A8" w14:textId="77777777" w:rsidR="000F7445" w:rsidRPr="009C4056" w:rsidRDefault="000F7445" w:rsidP="0077024F">
            <w:pPr>
              <w:rPr>
                <w:color w:val="000000" w:themeColor="text1"/>
              </w:rPr>
            </w:pPr>
          </w:p>
        </w:tc>
      </w:tr>
      <w:tr w:rsidR="009C4056" w:rsidRPr="009C4056" w14:paraId="6710489C" w14:textId="77777777" w:rsidTr="000F7445">
        <w:tc>
          <w:tcPr>
            <w:tcW w:w="4820" w:type="dxa"/>
          </w:tcPr>
          <w:p w14:paraId="436C4B94" w14:textId="54D068C3" w:rsidR="000F7445" w:rsidRPr="009C4056" w:rsidRDefault="000F7445" w:rsidP="00502D63">
            <w:pPr>
              <w:spacing w:line="300" w:lineRule="exact"/>
              <w:jc w:val="center"/>
              <w:rPr>
                <w:color w:val="000000" w:themeColor="text1"/>
                <w:sz w:val="24"/>
                <w:szCs w:val="20"/>
                <w:lang w:val="vi-VN"/>
              </w:rPr>
            </w:pPr>
            <w:r w:rsidRPr="009C4056">
              <w:rPr>
                <w:color w:val="000000" w:themeColor="text1"/>
                <w:sz w:val="24"/>
                <w:szCs w:val="20"/>
                <w:lang w:val="vi-VN"/>
              </w:rPr>
              <w:t>S</w:t>
            </w:r>
            <w:r w:rsidRPr="009C4056">
              <w:rPr>
                <w:color w:val="000000" w:themeColor="text1"/>
                <w:sz w:val="24"/>
                <w:szCs w:val="20"/>
              </w:rPr>
              <w:t xml:space="preserve">ố: </w:t>
            </w:r>
            <w:r w:rsidR="00B945A0">
              <w:rPr>
                <w:color w:val="000000" w:themeColor="text1"/>
                <w:sz w:val="24"/>
                <w:szCs w:val="20"/>
                <w:lang w:val="vi-VN"/>
              </w:rPr>
              <w:t>05</w:t>
            </w:r>
            <w:r w:rsidRPr="009C4056">
              <w:rPr>
                <w:color w:val="000000" w:themeColor="text1"/>
                <w:sz w:val="24"/>
                <w:szCs w:val="20"/>
              </w:rPr>
              <w:t>/20</w:t>
            </w:r>
            <w:r w:rsidRPr="009C4056">
              <w:rPr>
                <w:color w:val="000000" w:themeColor="text1"/>
                <w:sz w:val="24"/>
                <w:szCs w:val="20"/>
                <w:lang w:val="vi-VN"/>
              </w:rPr>
              <w:t>25</w:t>
            </w:r>
            <w:r w:rsidRPr="009C4056">
              <w:rPr>
                <w:color w:val="000000" w:themeColor="text1"/>
                <w:sz w:val="24"/>
                <w:szCs w:val="20"/>
              </w:rPr>
              <w:t>/TTLT-BCA-BQP</w:t>
            </w:r>
            <w:r w:rsidRPr="009C4056">
              <w:rPr>
                <w:color w:val="000000" w:themeColor="text1"/>
                <w:sz w:val="24"/>
                <w:szCs w:val="20"/>
                <w:lang w:val="vi-VN"/>
              </w:rPr>
              <w:t>-</w:t>
            </w:r>
          </w:p>
          <w:p w14:paraId="2C9C5657" w14:textId="171A95E5" w:rsidR="000F7445" w:rsidRPr="009C4056" w:rsidRDefault="000F7445" w:rsidP="00502D63">
            <w:pPr>
              <w:spacing w:line="300" w:lineRule="exact"/>
              <w:jc w:val="center"/>
              <w:rPr>
                <w:b/>
                <w:bCs/>
                <w:color w:val="000000" w:themeColor="text1"/>
                <w:sz w:val="26"/>
                <w:szCs w:val="22"/>
                <w:lang w:val="vi-VN"/>
              </w:rPr>
            </w:pPr>
            <w:r w:rsidRPr="009C4056">
              <w:rPr>
                <w:color w:val="000000" w:themeColor="text1"/>
                <w:sz w:val="24"/>
                <w:szCs w:val="20"/>
              </w:rPr>
              <w:t>VKSNDTC</w:t>
            </w:r>
            <w:r w:rsidR="00F26B09" w:rsidRPr="009C4056">
              <w:rPr>
                <w:color w:val="000000" w:themeColor="text1"/>
                <w:sz w:val="24"/>
                <w:szCs w:val="20"/>
                <w:lang w:val="vi-VN"/>
              </w:rPr>
              <w:t>-TANDTC</w:t>
            </w:r>
          </w:p>
        </w:tc>
        <w:tc>
          <w:tcPr>
            <w:tcW w:w="5812" w:type="dxa"/>
          </w:tcPr>
          <w:p w14:paraId="04A91ED3" w14:textId="3271B3F9" w:rsidR="000F7445" w:rsidRPr="009C4056" w:rsidRDefault="000F7445" w:rsidP="002A2D78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2"/>
                <w:lang w:val="vi-VN"/>
              </w:rPr>
            </w:pPr>
            <w:r w:rsidRPr="009C4056">
              <w:rPr>
                <w:i/>
                <w:iCs/>
                <w:color w:val="000000" w:themeColor="text1"/>
              </w:rPr>
              <w:t xml:space="preserve">Hà Nội, ngày </w:t>
            </w:r>
            <w:r w:rsidR="00B945A0">
              <w:rPr>
                <w:i/>
                <w:iCs/>
                <w:color w:val="000000" w:themeColor="text1"/>
                <w:lang w:val="vi-VN"/>
              </w:rPr>
              <w:t xml:space="preserve">01 </w:t>
            </w:r>
            <w:r w:rsidRPr="009C4056">
              <w:rPr>
                <w:i/>
                <w:iCs/>
                <w:color w:val="000000" w:themeColor="text1"/>
              </w:rPr>
              <w:t xml:space="preserve">tháng </w:t>
            </w:r>
            <w:r w:rsidR="00945EB5">
              <w:rPr>
                <w:i/>
                <w:iCs/>
                <w:color w:val="000000" w:themeColor="text1"/>
                <w:lang w:val="vi-VN"/>
              </w:rPr>
              <w:t>7</w:t>
            </w:r>
            <w:r w:rsidRPr="009C4056">
              <w:rPr>
                <w:i/>
                <w:iCs/>
                <w:color w:val="000000" w:themeColor="text1"/>
              </w:rPr>
              <w:t xml:space="preserve"> năm 20</w:t>
            </w:r>
            <w:r w:rsidRPr="009C4056">
              <w:rPr>
                <w:i/>
                <w:iCs/>
                <w:color w:val="000000" w:themeColor="text1"/>
                <w:lang w:val="vi-VN"/>
              </w:rPr>
              <w:t>25</w:t>
            </w:r>
          </w:p>
        </w:tc>
      </w:tr>
    </w:tbl>
    <w:p w14:paraId="0522FBBC" w14:textId="3F8CF6D2" w:rsidR="009303C3" w:rsidRPr="00D26A37" w:rsidRDefault="009303C3" w:rsidP="002A2D78">
      <w:pPr>
        <w:spacing w:before="360" w:after="0" w:line="240" w:lineRule="auto"/>
        <w:jc w:val="center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THÔNG TƯ LIÊN TỊCH</w:t>
      </w:r>
    </w:p>
    <w:p w14:paraId="2D7BDDBF" w14:textId="77777777" w:rsidR="00466AAE" w:rsidRDefault="00466AAE" w:rsidP="00314B5B">
      <w:pPr>
        <w:spacing w:after="0" w:line="240" w:lineRule="auto"/>
        <w:jc w:val="center"/>
        <w:rPr>
          <w:rFonts w:ascii="Times New Roman Bold" w:hAnsi="Times New Roman Bold"/>
          <w:b/>
          <w:color w:val="000000" w:themeColor="text1"/>
          <w:spacing w:val="-4"/>
        </w:rPr>
      </w:pPr>
      <w:r>
        <w:rPr>
          <w:rFonts w:ascii="Times New Roman Bold" w:hAnsi="Times New Roman Bold"/>
          <w:b/>
          <w:color w:val="000000" w:themeColor="text1"/>
          <w:spacing w:val="-4"/>
        </w:rPr>
        <w:t xml:space="preserve">Quy định về phối hợp giữa các cơ quan tiến hành tố tụng </w:t>
      </w:r>
    </w:p>
    <w:p w14:paraId="1BE2E452" w14:textId="710A4C4F" w:rsidR="00466AAE" w:rsidRDefault="00466AAE" w:rsidP="00C33D42">
      <w:pPr>
        <w:spacing w:before="0" w:after="0" w:line="240" w:lineRule="auto"/>
        <w:jc w:val="center"/>
        <w:rPr>
          <w:rFonts w:ascii="Times New Roman Bold" w:hAnsi="Times New Roman Bold"/>
          <w:b/>
          <w:color w:val="000000" w:themeColor="text1"/>
          <w:spacing w:val="-4"/>
        </w:rPr>
      </w:pPr>
      <w:r>
        <w:rPr>
          <w:rFonts w:ascii="Times New Roman Bold" w:hAnsi="Times New Roman Bold"/>
          <w:b/>
          <w:color w:val="000000" w:themeColor="text1"/>
          <w:spacing w:val="-4"/>
        </w:rPr>
        <w:t>trong điều tra, truy tố, xét xử vắng mặt bị can, bị c</w:t>
      </w:r>
      <w:r w:rsidR="00B96A41">
        <w:rPr>
          <w:rFonts w:ascii="Times New Roman Bold" w:hAnsi="Times New Roman Bold"/>
          <w:b/>
          <w:color w:val="000000" w:themeColor="text1"/>
          <w:spacing w:val="-4"/>
        </w:rPr>
        <w:t>á</w:t>
      </w:r>
      <w:r>
        <w:rPr>
          <w:rFonts w:ascii="Times New Roman Bold" w:hAnsi="Times New Roman Bold"/>
          <w:b/>
          <w:color w:val="000000" w:themeColor="text1"/>
          <w:spacing w:val="-4"/>
        </w:rPr>
        <w:t>o</w:t>
      </w:r>
    </w:p>
    <w:p w14:paraId="16DE6330" w14:textId="401C7E3B" w:rsidR="008C45BC" w:rsidRPr="00D26A37" w:rsidRDefault="00AF4023" w:rsidP="001C657F">
      <w:pPr>
        <w:spacing w:before="40" w:after="40" w:line="240" w:lineRule="auto"/>
        <w:ind w:firstLine="709"/>
        <w:jc w:val="both"/>
        <w:rPr>
          <w:i/>
          <w:iCs/>
          <w:color w:val="000000" w:themeColor="text1"/>
        </w:rPr>
      </w:pPr>
      <w:r w:rsidRPr="00D26A37">
        <w:rPr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38450" wp14:editId="486E6515">
                <wp:simplePos x="0" y="0"/>
                <wp:positionH relativeFrom="column">
                  <wp:posOffset>1982528</wp:posOffset>
                </wp:positionH>
                <wp:positionV relativeFrom="paragraph">
                  <wp:posOffset>61595</wp:posOffset>
                </wp:positionV>
                <wp:extent cx="1808038" cy="0"/>
                <wp:effectExtent l="0" t="0" r="8255" b="12700"/>
                <wp:wrapNone/>
                <wp:docPr id="4428547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0746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pt,4.85pt" to="298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tqmAEAAIgDAAAOAAAAZHJzL2Uyb0RvYy54bWysU9uO0zAQfUfiHyy/06SLhK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E2E10DD" w14:textId="7E477848" w:rsidR="009303C3" w:rsidRPr="00D26A37" w:rsidRDefault="009303C3" w:rsidP="001C657F">
      <w:pPr>
        <w:spacing w:before="40" w:after="40" w:line="240" w:lineRule="auto"/>
        <w:ind w:firstLine="709"/>
        <w:jc w:val="both"/>
        <w:rPr>
          <w:i/>
          <w:iCs/>
          <w:color w:val="000000" w:themeColor="text1"/>
          <w:lang w:val="vi-VN"/>
        </w:rPr>
      </w:pPr>
      <w:r w:rsidRPr="00D26A37">
        <w:rPr>
          <w:i/>
          <w:iCs/>
          <w:color w:val="000000" w:themeColor="text1"/>
        </w:rPr>
        <w:t xml:space="preserve">Căn cứ Bộ luật Tố tụng hình sự </w:t>
      </w:r>
      <w:r w:rsidR="002E68BF" w:rsidRPr="00D26A37">
        <w:rPr>
          <w:i/>
          <w:iCs/>
          <w:color w:val="000000" w:themeColor="text1"/>
        </w:rPr>
        <w:t>số 101/2015/QH13 đã</w:t>
      </w:r>
      <w:r w:rsidR="00D01A34" w:rsidRPr="00D26A37">
        <w:rPr>
          <w:i/>
          <w:iCs/>
          <w:color w:val="000000" w:themeColor="text1"/>
        </w:rPr>
        <w:t xml:space="preserve"> </w:t>
      </w:r>
      <w:r w:rsidR="002A443E" w:rsidRPr="00D26A37">
        <w:rPr>
          <w:i/>
          <w:iCs/>
          <w:color w:val="000000" w:themeColor="text1"/>
        </w:rPr>
        <w:t xml:space="preserve">được sửa đổi, bổ sung </w:t>
      </w:r>
      <w:r w:rsidR="00D01A34" w:rsidRPr="00D26A37">
        <w:rPr>
          <w:i/>
          <w:iCs/>
          <w:color w:val="000000" w:themeColor="text1"/>
        </w:rPr>
        <w:t>một số điề</w:t>
      </w:r>
      <w:r w:rsidR="00276070" w:rsidRPr="00D26A37">
        <w:rPr>
          <w:i/>
          <w:iCs/>
          <w:color w:val="000000" w:themeColor="text1"/>
        </w:rPr>
        <w:t xml:space="preserve">u </w:t>
      </w:r>
      <w:r w:rsidR="00D01A34" w:rsidRPr="00D26A37">
        <w:rPr>
          <w:i/>
          <w:iCs/>
          <w:color w:val="000000" w:themeColor="text1"/>
        </w:rPr>
        <w:t>theo</w:t>
      </w:r>
      <w:r w:rsidR="00F61942" w:rsidRPr="00D26A37">
        <w:rPr>
          <w:i/>
          <w:iCs/>
          <w:color w:val="000000" w:themeColor="text1"/>
        </w:rPr>
        <w:t xml:space="preserve"> Luật </w:t>
      </w:r>
      <w:r w:rsidR="0082120E" w:rsidRPr="00D26A37">
        <w:rPr>
          <w:i/>
          <w:iCs/>
          <w:color w:val="000000" w:themeColor="text1"/>
        </w:rPr>
        <w:t>số</w:t>
      </w:r>
      <w:r w:rsidR="00D01A34" w:rsidRPr="00D26A37">
        <w:rPr>
          <w:i/>
          <w:iCs/>
          <w:color w:val="000000" w:themeColor="text1"/>
        </w:rPr>
        <w:t xml:space="preserve"> 02/2021/QH15, Luật số 34/2024/QH15, Luật số 59/2024/QH15 và Luật số </w:t>
      </w:r>
      <w:r w:rsidR="008E666A" w:rsidRPr="00D26A37">
        <w:rPr>
          <w:bCs/>
          <w:i/>
          <w:iCs/>
          <w:color w:val="000000" w:themeColor="text1"/>
        </w:rPr>
        <w:t>99</w:t>
      </w:r>
      <w:r w:rsidR="00D01A34" w:rsidRPr="00D26A37">
        <w:rPr>
          <w:i/>
          <w:iCs/>
          <w:color w:val="000000" w:themeColor="text1"/>
        </w:rPr>
        <w:t xml:space="preserve">/2025/QH15; </w:t>
      </w:r>
    </w:p>
    <w:p w14:paraId="31306991" w14:textId="02ABD1F2" w:rsidR="00221C69" w:rsidRPr="00D26A37" w:rsidRDefault="00221C69" w:rsidP="001C657F">
      <w:pPr>
        <w:spacing w:before="40" w:after="40" w:line="240" w:lineRule="auto"/>
        <w:ind w:firstLine="709"/>
        <w:jc w:val="both"/>
        <w:rPr>
          <w:i/>
          <w:iCs/>
          <w:color w:val="000000" w:themeColor="text1"/>
        </w:rPr>
      </w:pPr>
      <w:r w:rsidRPr="00D26A37">
        <w:rPr>
          <w:i/>
          <w:iCs/>
          <w:color w:val="000000" w:themeColor="text1"/>
        </w:rPr>
        <w:t xml:space="preserve">Căn cứ Luật Ban hành văn bản quy phạm pháp luật </w:t>
      </w:r>
      <w:r w:rsidR="00D01A34" w:rsidRPr="00D26A37">
        <w:rPr>
          <w:i/>
          <w:iCs/>
          <w:color w:val="000000" w:themeColor="text1"/>
        </w:rPr>
        <w:t>số 64/2025/QH15</w:t>
      </w:r>
      <w:r w:rsidRPr="00D26A37">
        <w:rPr>
          <w:i/>
          <w:iCs/>
          <w:color w:val="000000" w:themeColor="text1"/>
        </w:rPr>
        <w:t>;</w:t>
      </w:r>
    </w:p>
    <w:p w14:paraId="28D806A2" w14:textId="5C411D49" w:rsidR="001C657F" w:rsidRPr="003138CA" w:rsidRDefault="009303C3" w:rsidP="00357623">
      <w:pPr>
        <w:spacing w:before="40" w:after="40" w:line="240" w:lineRule="auto"/>
        <w:ind w:firstLine="709"/>
        <w:jc w:val="both"/>
        <w:rPr>
          <w:b/>
          <w:bCs/>
          <w:color w:val="000000" w:themeColor="text1"/>
          <w:spacing w:val="-4"/>
        </w:rPr>
      </w:pPr>
      <w:r w:rsidRPr="003138CA">
        <w:rPr>
          <w:i/>
          <w:iCs/>
          <w:color w:val="000000" w:themeColor="text1"/>
          <w:spacing w:val="-6"/>
        </w:rPr>
        <w:t xml:space="preserve">Bộ trưởng Bộ Công an, </w:t>
      </w:r>
      <w:r w:rsidR="000F7445" w:rsidRPr="003138CA">
        <w:rPr>
          <w:i/>
          <w:iCs/>
          <w:color w:val="000000" w:themeColor="text1"/>
          <w:spacing w:val="-6"/>
        </w:rPr>
        <w:t>Bộ</w:t>
      </w:r>
      <w:r w:rsidR="00817175" w:rsidRPr="003138CA">
        <w:rPr>
          <w:i/>
          <w:iCs/>
          <w:color w:val="000000" w:themeColor="text1"/>
          <w:spacing w:val="-6"/>
        </w:rPr>
        <w:t xml:space="preserve"> trưởng</w:t>
      </w:r>
      <w:r w:rsidR="000F7445" w:rsidRPr="003138CA">
        <w:rPr>
          <w:i/>
          <w:iCs/>
          <w:color w:val="000000" w:themeColor="text1"/>
          <w:spacing w:val="-6"/>
        </w:rPr>
        <w:t xml:space="preserve"> Bộ Quốc phòng</w:t>
      </w:r>
      <w:r w:rsidR="000F7445" w:rsidRPr="003138CA">
        <w:rPr>
          <w:i/>
          <w:iCs/>
          <w:color w:val="000000" w:themeColor="text1"/>
          <w:spacing w:val="-6"/>
          <w:lang w:val="vi-VN"/>
        </w:rPr>
        <w:t xml:space="preserve">, </w:t>
      </w:r>
      <w:r w:rsidR="00CA5608" w:rsidRPr="003138CA">
        <w:rPr>
          <w:i/>
          <w:iCs/>
          <w:color w:val="000000" w:themeColor="text1"/>
          <w:spacing w:val="-6"/>
        </w:rPr>
        <w:t>Viện trưởng Viện kiểm sát nhân</w:t>
      </w:r>
      <w:r w:rsidR="00CA5608" w:rsidRPr="003138CA">
        <w:rPr>
          <w:i/>
          <w:iCs/>
          <w:color w:val="000000" w:themeColor="text1"/>
          <w:spacing w:val="-4"/>
        </w:rPr>
        <w:t xml:space="preserve"> dân tối cao</w:t>
      </w:r>
      <w:r w:rsidR="00CA5608" w:rsidRPr="003138CA">
        <w:rPr>
          <w:i/>
          <w:iCs/>
          <w:color w:val="000000" w:themeColor="text1"/>
          <w:spacing w:val="-4"/>
          <w:lang w:val="vi-VN"/>
        </w:rPr>
        <w:t xml:space="preserve">, </w:t>
      </w:r>
      <w:r w:rsidR="000F7445" w:rsidRPr="003138CA">
        <w:rPr>
          <w:i/>
          <w:iCs/>
          <w:color w:val="000000" w:themeColor="text1"/>
          <w:spacing w:val="-4"/>
        </w:rPr>
        <w:t>Chánh án Tòa án nhân dân tối cao</w:t>
      </w:r>
      <w:r w:rsidR="0008780F" w:rsidRPr="003138CA">
        <w:rPr>
          <w:i/>
          <w:iCs/>
          <w:color w:val="000000" w:themeColor="text1"/>
          <w:spacing w:val="-4"/>
          <w:lang w:val="vi-VN"/>
        </w:rPr>
        <w:t xml:space="preserve"> liên tịch</w:t>
      </w:r>
      <w:r w:rsidR="000F7445" w:rsidRPr="003138CA">
        <w:rPr>
          <w:i/>
          <w:iCs/>
          <w:color w:val="000000" w:themeColor="text1"/>
          <w:spacing w:val="-4"/>
        </w:rPr>
        <w:t xml:space="preserve"> </w:t>
      </w:r>
      <w:r w:rsidR="00C039BB" w:rsidRPr="003138CA">
        <w:rPr>
          <w:i/>
          <w:iCs/>
          <w:color w:val="000000" w:themeColor="text1"/>
          <w:spacing w:val="-4"/>
        </w:rPr>
        <w:t xml:space="preserve">ban hành </w:t>
      </w:r>
      <w:r w:rsidRPr="003138CA">
        <w:rPr>
          <w:i/>
          <w:iCs/>
          <w:color w:val="000000" w:themeColor="text1"/>
          <w:spacing w:val="-4"/>
        </w:rPr>
        <w:t>quy định</w:t>
      </w:r>
      <w:r w:rsidR="00615535" w:rsidRPr="003138CA">
        <w:rPr>
          <w:i/>
          <w:iCs/>
          <w:color w:val="000000" w:themeColor="text1"/>
          <w:spacing w:val="-4"/>
          <w:lang w:val="vi-VN"/>
        </w:rPr>
        <w:t xml:space="preserve"> </w:t>
      </w:r>
      <w:r w:rsidR="00615535" w:rsidRPr="003138CA">
        <w:rPr>
          <w:i/>
          <w:iCs/>
          <w:color w:val="000000" w:themeColor="text1"/>
          <w:lang w:val="vi-VN"/>
        </w:rPr>
        <w:t xml:space="preserve">về phối hợp giữa các cơ quan tiến hành tố tụng trong </w:t>
      </w:r>
      <w:r w:rsidR="00615535" w:rsidRPr="003138CA">
        <w:rPr>
          <w:i/>
          <w:iCs/>
          <w:color w:val="000000" w:themeColor="text1"/>
        </w:rPr>
        <w:t>điều tra, truy tố, xét xử</w:t>
      </w:r>
      <w:r w:rsidR="00615535" w:rsidRPr="003138CA">
        <w:rPr>
          <w:i/>
          <w:iCs/>
          <w:color w:val="000000" w:themeColor="text1"/>
          <w:lang w:val="vi-VN"/>
        </w:rPr>
        <w:t xml:space="preserve"> </w:t>
      </w:r>
      <w:r w:rsidR="00615535" w:rsidRPr="003138CA">
        <w:rPr>
          <w:i/>
          <w:iCs/>
          <w:color w:val="000000" w:themeColor="text1"/>
        </w:rPr>
        <w:t>vắng mặt bị can, bị cáo</w:t>
      </w:r>
      <w:r w:rsidRPr="003138CA">
        <w:rPr>
          <w:i/>
          <w:iCs/>
          <w:color w:val="000000" w:themeColor="text1"/>
          <w:spacing w:val="-4"/>
        </w:rPr>
        <w:t>.</w:t>
      </w:r>
    </w:p>
    <w:p w14:paraId="4980CD89" w14:textId="1617C472" w:rsidR="009303C3" w:rsidRPr="00D26A37" w:rsidRDefault="009303C3" w:rsidP="009B2A6C">
      <w:pPr>
        <w:spacing w:before="240" w:after="0" w:line="252" w:lineRule="auto"/>
        <w:jc w:val="center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Chương I</w:t>
      </w:r>
    </w:p>
    <w:p w14:paraId="48174F09" w14:textId="41CD3D20" w:rsidR="00BA747E" w:rsidRPr="00D26A37" w:rsidRDefault="009303C3" w:rsidP="009B2A6C">
      <w:pPr>
        <w:spacing w:before="60" w:after="0" w:line="252" w:lineRule="auto"/>
        <w:jc w:val="center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QUY ĐỊNH CHUNG</w:t>
      </w:r>
    </w:p>
    <w:p w14:paraId="29331AB8" w14:textId="77777777" w:rsidR="009303C3" w:rsidRPr="00D26A37" w:rsidRDefault="009303C3" w:rsidP="00AE79CA">
      <w:pPr>
        <w:spacing w:after="0" w:line="264" w:lineRule="auto"/>
        <w:ind w:firstLine="709"/>
        <w:jc w:val="both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Điều 1. Phạm vi điều chỉnh</w:t>
      </w:r>
    </w:p>
    <w:p w14:paraId="716902AC" w14:textId="1BE70526" w:rsidR="00F41DD6" w:rsidRPr="00D26A37" w:rsidRDefault="009303C3" w:rsidP="00AE79CA">
      <w:pPr>
        <w:spacing w:after="0" w:line="264" w:lineRule="auto"/>
        <w:ind w:firstLine="709"/>
        <w:jc w:val="both"/>
        <w:rPr>
          <w:color w:val="000000" w:themeColor="text1"/>
        </w:rPr>
      </w:pPr>
      <w:r w:rsidRPr="003138CA">
        <w:rPr>
          <w:color w:val="000000" w:themeColor="text1"/>
          <w:spacing w:val="-8"/>
        </w:rPr>
        <w:t>Thông tư liên tịch này quy định</w:t>
      </w:r>
      <w:r w:rsidR="00615535" w:rsidRPr="003138CA">
        <w:rPr>
          <w:color w:val="000000" w:themeColor="text1"/>
          <w:spacing w:val="-8"/>
          <w:lang w:val="vi-VN"/>
        </w:rPr>
        <w:t xml:space="preserve"> về phối hợp giữa các cơ quan tiến hành tố tụng</w:t>
      </w:r>
      <w:r w:rsidR="00615535" w:rsidRPr="003138CA">
        <w:rPr>
          <w:color w:val="000000" w:themeColor="text1"/>
          <w:spacing w:val="-4"/>
          <w:lang w:val="vi-VN"/>
        </w:rPr>
        <w:t xml:space="preserve"> trong</w:t>
      </w:r>
      <w:r w:rsidR="006E5D67" w:rsidRPr="003138CA">
        <w:rPr>
          <w:color w:val="000000" w:themeColor="text1"/>
          <w:spacing w:val="-4"/>
          <w:lang w:val="vi-VN"/>
        </w:rPr>
        <w:t xml:space="preserve"> thực hiện trình tự, thủ tục</w:t>
      </w:r>
      <w:r w:rsidR="00615535" w:rsidRPr="003138CA">
        <w:rPr>
          <w:color w:val="000000" w:themeColor="text1"/>
          <w:spacing w:val="-4"/>
          <w:lang w:val="vi-VN"/>
        </w:rPr>
        <w:t xml:space="preserve"> điều tra, truy tố, xét xử vắng mặt bị can, bị cáo </w:t>
      </w:r>
      <w:r w:rsidR="00615535" w:rsidRPr="00D26A37">
        <w:rPr>
          <w:color w:val="000000" w:themeColor="text1"/>
          <w:lang w:val="vi-VN"/>
        </w:rPr>
        <w:t>theo</w:t>
      </w:r>
      <w:r w:rsidR="00F06046" w:rsidRPr="00D26A37">
        <w:rPr>
          <w:color w:val="000000" w:themeColor="text1"/>
          <w:lang w:val="vi-VN"/>
        </w:rPr>
        <w:t xml:space="preserve"> quy định tại</w:t>
      </w:r>
      <w:r w:rsidR="00F41DD6" w:rsidRPr="00D26A37">
        <w:rPr>
          <w:color w:val="000000" w:themeColor="text1"/>
        </w:rPr>
        <w:t xml:space="preserve"> </w:t>
      </w:r>
      <w:r w:rsidR="00CA5608" w:rsidRPr="00D26A37">
        <w:rPr>
          <w:color w:val="000000" w:themeColor="text1"/>
        </w:rPr>
        <w:t>khoản</w:t>
      </w:r>
      <w:r w:rsidR="00CA5608" w:rsidRPr="00D26A37">
        <w:rPr>
          <w:color w:val="000000" w:themeColor="text1"/>
          <w:lang w:val="vi-VN"/>
        </w:rPr>
        <w:t xml:space="preserve"> 2</w:t>
      </w:r>
      <w:r w:rsidR="00297407" w:rsidRPr="00D26A37">
        <w:rPr>
          <w:color w:val="000000" w:themeColor="text1"/>
          <w:lang w:val="vi-VN"/>
        </w:rPr>
        <w:t xml:space="preserve"> và khoản</w:t>
      </w:r>
      <w:r w:rsidR="00D25D2A" w:rsidRPr="00D26A37">
        <w:rPr>
          <w:color w:val="000000" w:themeColor="text1"/>
        </w:rPr>
        <w:t xml:space="preserve"> 3</w:t>
      </w:r>
      <w:r w:rsidR="00CA5608" w:rsidRPr="00D26A37">
        <w:rPr>
          <w:color w:val="000000" w:themeColor="text1"/>
          <w:lang w:val="vi-VN"/>
        </w:rPr>
        <w:t xml:space="preserve"> Điều 233</w:t>
      </w:r>
      <w:r w:rsidR="00297407" w:rsidRPr="00D26A37">
        <w:rPr>
          <w:color w:val="000000" w:themeColor="text1"/>
          <w:lang w:val="vi-VN"/>
        </w:rPr>
        <w:t>,</w:t>
      </w:r>
      <w:r w:rsidR="00CA5608" w:rsidRPr="00D26A37">
        <w:rPr>
          <w:color w:val="000000" w:themeColor="text1"/>
          <w:lang w:val="vi-VN"/>
        </w:rPr>
        <w:t xml:space="preserve"> khoản 2</w:t>
      </w:r>
      <w:r w:rsidR="00297407" w:rsidRPr="00D26A37">
        <w:rPr>
          <w:color w:val="000000" w:themeColor="text1"/>
          <w:lang w:val="vi-VN"/>
        </w:rPr>
        <w:t xml:space="preserve"> và</w:t>
      </w:r>
      <w:r w:rsidR="00D25D2A" w:rsidRPr="00D26A37">
        <w:rPr>
          <w:color w:val="000000" w:themeColor="text1"/>
        </w:rPr>
        <w:t xml:space="preserve"> </w:t>
      </w:r>
      <w:r w:rsidR="00297407" w:rsidRPr="00D26A37">
        <w:rPr>
          <w:color w:val="000000" w:themeColor="text1"/>
        </w:rPr>
        <w:t>khoản</w:t>
      </w:r>
      <w:r w:rsidR="00297407" w:rsidRPr="00D26A37">
        <w:rPr>
          <w:color w:val="000000" w:themeColor="text1"/>
          <w:lang w:val="vi-VN"/>
        </w:rPr>
        <w:t xml:space="preserve"> </w:t>
      </w:r>
      <w:r w:rsidR="00D25D2A" w:rsidRPr="00D26A37">
        <w:rPr>
          <w:color w:val="000000" w:themeColor="text1"/>
        </w:rPr>
        <w:t>3</w:t>
      </w:r>
      <w:r w:rsidR="00CA5608" w:rsidRPr="00D26A37">
        <w:rPr>
          <w:color w:val="000000" w:themeColor="text1"/>
          <w:lang w:val="vi-VN"/>
        </w:rPr>
        <w:t xml:space="preserve"> Điều 243,</w:t>
      </w:r>
      <w:r w:rsidR="00AE4782" w:rsidRPr="00D26A37">
        <w:rPr>
          <w:color w:val="000000" w:themeColor="text1"/>
          <w:lang w:val="vi-VN"/>
        </w:rPr>
        <w:t xml:space="preserve"> điểm a</w:t>
      </w:r>
      <w:r w:rsidR="006E5D67" w:rsidRPr="00D26A37">
        <w:rPr>
          <w:color w:val="000000" w:themeColor="text1"/>
          <w:lang w:val="vi-VN"/>
        </w:rPr>
        <w:t xml:space="preserve"> và</w:t>
      </w:r>
      <w:r w:rsidR="00AE4782" w:rsidRPr="00D26A37">
        <w:rPr>
          <w:color w:val="000000" w:themeColor="text1"/>
          <w:lang w:val="vi-VN"/>
        </w:rPr>
        <w:t xml:space="preserve"> điểm b </w:t>
      </w:r>
      <w:r w:rsidR="00CA5608" w:rsidRPr="00D26A37">
        <w:rPr>
          <w:color w:val="000000" w:themeColor="text1"/>
          <w:lang w:val="vi-VN"/>
        </w:rPr>
        <w:t xml:space="preserve">khoản 2 Điều 290 </w:t>
      </w:r>
      <w:r w:rsidR="007C5D69" w:rsidRPr="00D26A37">
        <w:rPr>
          <w:color w:val="000000" w:themeColor="text1"/>
        </w:rPr>
        <w:t xml:space="preserve">của </w:t>
      </w:r>
      <w:r w:rsidR="00F41DD6" w:rsidRPr="00D26A37">
        <w:rPr>
          <w:color w:val="000000" w:themeColor="text1"/>
        </w:rPr>
        <w:t>Bộ luật Tố tụng hình sự.</w:t>
      </w:r>
    </w:p>
    <w:p w14:paraId="6FBD0D70" w14:textId="77777777" w:rsidR="009303C3" w:rsidRPr="00D26A37" w:rsidRDefault="009303C3" w:rsidP="00AE79CA">
      <w:pPr>
        <w:spacing w:after="0" w:line="264" w:lineRule="auto"/>
        <w:ind w:firstLine="709"/>
        <w:jc w:val="both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Điều 2. Đối tượng áp dụng</w:t>
      </w:r>
    </w:p>
    <w:p w14:paraId="3DBCB1FE" w14:textId="77777777" w:rsidR="00CA5608" w:rsidRPr="00D26A37" w:rsidRDefault="009303C3" w:rsidP="00AE79CA">
      <w:pPr>
        <w:spacing w:after="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</w:rPr>
        <w:t>Thông tư liên tịch này áp dụng đối với</w:t>
      </w:r>
      <w:r w:rsidR="00CA5608" w:rsidRPr="00D26A37">
        <w:rPr>
          <w:color w:val="000000" w:themeColor="text1"/>
          <w:lang w:val="vi-VN"/>
        </w:rPr>
        <w:t>:</w:t>
      </w:r>
    </w:p>
    <w:p w14:paraId="38F6FE17" w14:textId="4D341152" w:rsidR="00CA5608" w:rsidRPr="00D26A37" w:rsidRDefault="00CA5608" w:rsidP="00AE79CA">
      <w:pPr>
        <w:spacing w:after="0" w:line="264" w:lineRule="auto"/>
        <w:ind w:firstLine="709"/>
        <w:jc w:val="both"/>
        <w:rPr>
          <w:color w:val="000000" w:themeColor="text1"/>
          <w:lang w:val="vi-VN"/>
        </w:rPr>
      </w:pPr>
      <w:r w:rsidRPr="003138CA">
        <w:rPr>
          <w:color w:val="000000" w:themeColor="text1"/>
          <w:spacing w:val="-4"/>
          <w:lang w:val="vi-VN"/>
        </w:rPr>
        <w:t xml:space="preserve">1. Cơ quan điều tra </w:t>
      </w:r>
      <w:r w:rsidR="00530C82" w:rsidRPr="003138CA">
        <w:rPr>
          <w:color w:val="000000" w:themeColor="text1"/>
          <w:spacing w:val="-4"/>
          <w:lang w:val="vi-VN"/>
        </w:rPr>
        <w:t>của</w:t>
      </w:r>
      <w:r w:rsidRPr="003138CA">
        <w:rPr>
          <w:color w:val="000000" w:themeColor="text1"/>
          <w:spacing w:val="-4"/>
          <w:lang w:val="vi-VN"/>
        </w:rPr>
        <w:t xml:space="preserve"> Công an nhân dân, Cơ quan điều tra trong Quân đội nhân dân, Cơ quan điều tra </w:t>
      </w:r>
      <w:r w:rsidR="00530C82" w:rsidRPr="003138CA">
        <w:rPr>
          <w:color w:val="000000" w:themeColor="text1"/>
          <w:spacing w:val="-4"/>
          <w:lang w:val="vi-VN"/>
        </w:rPr>
        <w:t>của</w:t>
      </w:r>
      <w:r w:rsidRPr="003138CA">
        <w:rPr>
          <w:color w:val="000000" w:themeColor="text1"/>
          <w:spacing w:val="-4"/>
          <w:lang w:val="vi-VN"/>
        </w:rPr>
        <w:t xml:space="preserve"> Viện kiểm sát nhân dân tối cao (sau đây viết tắt là</w:t>
      </w:r>
      <w:r w:rsidRPr="00D26A37">
        <w:rPr>
          <w:color w:val="000000" w:themeColor="text1"/>
          <w:lang w:val="vi-VN"/>
        </w:rPr>
        <w:t xml:space="preserve"> Cơ quan điều tra)</w:t>
      </w:r>
      <w:r w:rsidR="00FF27ED" w:rsidRPr="00D26A37">
        <w:rPr>
          <w:color w:val="000000" w:themeColor="text1"/>
        </w:rPr>
        <w:t>;</w:t>
      </w:r>
    </w:p>
    <w:p w14:paraId="60D468A3" w14:textId="618964A2" w:rsidR="00CA5608" w:rsidRPr="00D26A37" w:rsidRDefault="00CA5608" w:rsidP="00AE79CA">
      <w:pPr>
        <w:spacing w:after="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  <w:lang w:val="vi-VN"/>
        </w:rPr>
        <w:t>2. Viện kiểm sát nhân dân, Viện kiểm sát quân sự các cấp (sau đây viết tắt là Viện ki</w:t>
      </w:r>
      <w:r w:rsidR="001C657F" w:rsidRPr="00D26A37">
        <w:rPr>
          <w:color w:val="000000" w:themeColor="text1"/>
          <w:lang w:val="vi-VN"/>
        </w:rPr>
        <w:t>ể</w:t>
      </w:r>
      <w:r w:rsidRPr="00D26A37">
        <w:rPr>
          <w:color w:val="000000" w:themeColor="text1"/>
          <w:lang w:val="vi-VN"/>
        </w:rPr>
        <w:t>m sát)</w:t>
      </w:r>
      <w:r w:rsidR="00FF27ED" w:rsidRPr="00D26A37">
        <w:rPr>
          <w:color w:val="000000" w:themeColor="text1"/>
        </w:rPr>
        <w:t>;</w:t>
      </w:r>
    </w:p>
    <w:p w14:paraId="1549D0F1" w14:textId="6EE67FA1" w:rsidR="00CA5608" w:rsidRPr="00D26A37" w:rsidRDefault="00CA5608" w:rsidP="00AE79CA">
      <w:pPr>
        <w:spacing w:after="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  <w:lang w:val="vi-VN"/>
        </w:rPr>
        <w:t>3. Toà án nhân dân, Toà án quân sự các cấp (sau đây viết tắt là Toà án)</w:t>
      </w:r>
      <w:r w:rsidR="00FF27ED" w:rsidRPr="00D26A37">
        <w:rPr>
          <w:color w:val="000000" w:themeColor="text1"/>
        </w:rPr>
        <w:t>;</w:t>
      </w:r>
    </w:p>
    <w:p w14:paraId="4EB5C5F2" w14:textId="44DD8F6A" w:rsidR="00CA5608" w:rsidRPr="00D26A37" w:rsidRDefault="00CA5608" w:rsidP="00AE79CA">
      <w:pPr>
        <w:spacing w:after="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  <w:lang w:val="vi-VN"/>
        </w:rPr>
        <w:t xml:space="preserve">4. Người tiến hành tố tụng thuộc các cơ quan quy định tại </w:t>
      </w:r>
      <w:r w:rsidR="00FF27ED" w:rsidRPr="00D26A37">
        <w:rPr>
          <w:color w:val="000000" w:themeColor="text1"/>
        </w:rPr>
        <w:t xml:space="preserve">các </w:t>
      </w:r>
      <w:r w:rsidRPr="00D26A37">
        <w:rPr>
          <w:color w:val="000000" w:themeColor="text1"/>
          <w:lang w:val="vi-VN"/>
        </w:rPr>
        <w:t>khoản 1,</w:t>
      </w:r>
      <w:r w:rsidR="00BA747E" w:rsidRPr="00D26A37">
        <w:rPr>
          <w:color w:val="000000" w:themeColor="text1"/>
        </w:rPr>
        <w:t xml:space="preserve"> </w:t>
      </w:r>
      <w:r w:rsidRPr="00D26A37">
        <w:rPr>
          <w:color w:val="000000" w:themeColor="text1"/>
          <w:lang w:val="vi-VN"/>
        </w:rPr>
        <w:t>2 và 3 Điều này</w:t>
      </w:r>
      <w:r w:rsidR="00FF27ED" w:rsidRPr="00D26A37">
        <w:rPr>
          <w:color w:val="000000" w:themeColor="text1"/>
        </w:rPr>
        <w:t>;</w:t>
      </w:r>
    </w:p>
    <w:p w14:paraId="140D89B0" w14:textId="23BF4A7F" w:rsidR="00D2168A" w:rsidRPr="00D26A37" w:rsidRDefault="00CA5608" w:rsidP="00AE79CA">
      <w:pPr>
        <w:spacing w:after="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  <w:lang w:val="vi-VN"/>
        </w:rPr>
        <w:t>5. Bị can, bị cáo</w:t>
      </w:r>
      <w:r w:rsidR="00D2168A" w:rsidRPr="00D26A37">
        <w:rPr>
          <w:color w:val="000000" w:themeColor="text1"/>
          <w:lang w:val="vi-VN"/>
        </w:rPr>
        <w:t>;</w:t>
      </w:r>
    </w:p>
    <w:p w14:paraId="1E8FA047" w14:textId="77777777" w:rsidR="002A2D78" w:rsidRDefault="00D2168A" w:rsidP="00AE79CA">
      <w:pPr>
        <w:spacing w:after="0" w:line="264" w:lineRule="auto"/>
        <w:ind w:firstLine="709"/>
        <w:jc w:val="both"/>
        <w:rPr>
          <w:color w:val="000000" w:themeColor="text1"/>
        </w:rPr>
      </w:pPr>
      <w:r w:rsidRPr="002A2D78">
        <w:rPr>
          <w:color w:val="000000" w:themeColor="text1"/>
          <w:lang w:val="vi-VN"/>
        </w:rPr>
        <w:t>6. Người bào chữa, người đại diện, người thân thích của bị can, bị cáo vắng mặt</w:t>
      </w:r>
      <w:r w:rsidR="00FF27ED" w:rsidRPr="002A2D78">
        <w:rPr>
          <w:color w:val="000000" w:themeColor="text1"/>
        </w:rPr>
        <w:t>;</w:t>
      </w:r>
    </w:p>
    <w:p w14:paraId="297BA879" w14:textId="070495EB" w:rsidR="00E747BC" w:rsidRPr="00D26A37" w:rsidRDefault="00D2168A" w:rsidP="00AE79CA">
      <w:pPr>
        <w:spacing w:after="0" w:line="264" w:lineRule="auto"/>
        <w:ind w:firstLine="709"/>
        <w:jc w:val="both"/>
        <w:rPr>
          <w:color w:val="000000" w:themeColor="text1"/>
        </w:rPr>
      </w:pPr>
      <w:r w:rsidRPr="00D26A37">
        <w:rPr>
          <w:color w:val="000000" w:themeColor="text1"/>
          <w:lang w:val="vi-VN"/>
        </w:rPr>
        <w:lastRenderedPageBreak/>
        <w:t>7</w:t>
      </w:r>
      <w:r w:rsidR="00CA5608" w:rsidRPr="00D26A37">
        <w:rPr>
          <w:color w:val="000000" w:themeColor="text1"/>
          <w:lang w:val="vi-VN"/>
        </w:rPr>
        <w:t>. Cơ quan, tổ chức, cá nhân khác có liên quan đến hoạt động điều tra, truy tố, xét xử vắng mặt bị can, bị cáo.</w:t>
      </w:r>
    </w:p>
    <w:p w14:paraId="3253B8AD" w14:textId="03C1B1BD" w:rsidR="009303C3" w:rsidRPr="00D26A37" w:rsidRDefault="009303C3" w:rsidP="00AE79CA">
      <w:pPr>
        <w:spacing w:before="60" w:after="60" w:line="264" w:lineRule="auto"/>
        <w:ind w:firstLine="709"/>
        <w:jc w:val="both"/>
        <w:rPr>
          <w:rFonts w:ascii="Times New Roman Bold" w:hAnsi="Times New Roman Bold"/>
          <w:b/>
          <w:bCs/>
          <w:color w:val="000000" w:themeColor="text1"/>
          <w:lang w:val="vi-VN"/>
        </w:rPr>
      </w:pPr>
      <w:r w:rsidRPr="00D26A37">
        <w:rPr>
          <w:rFonts w:ascii="Times New Roman Bold" w:hAnsi="Times New Roman Bold"/>
          <w:b/>
          <w:bCs/>
          <w:color w:val="000000" w:themeColor="text1"/>
        </w:rPr>
        <w:t xml:space="preserve">Điều </w:t>
      </w:r>
      <w:r w:rsidR="009C3593" w:rsidRPr="00D26A37">
        <w:rPr>
          <w:rFonts w:ascii="Times New Roman Bold" w:hAnsi="Times New Roman Bold"/>
          <w:b/>
          <w:bCs/>
          <w:color w:val="000000" w:themeColor="text1"/>
        </w:rPr>
        <w:t>3</w:t>
      </w:r>
      <w:r w:rsidRPr="00D26A37">
        <w:rPr>
          <w:rFonts w:ascii="Times New Roman Bold" w:hAnsi="Times New Roman Bold"/>
          <w:b/>
          <w:bCs/>
          <w:color w:val="000000" w:themeColor="text1"/>
        </w:rPr>
        <w:t>. Nguyên tắc</w:t>
      </w:r>
      <w:r w:rsidR="00232FB4" w:rsidRPr="00D26A37">
        <w:rPr>
          <w:rFonts w:ascii="Times New Roman Bold" w:hAnsi="Times New Roman Bold"/>
          <w:b/>
          <w:bCs/>
          <w:color w:val="000000" w:themeColor="text1"/>
          <w:lang w:val="vi-VN"/>
        </w:rPr>
        <w:t xml:space="preserve"> </w:t>
      </w:r>
      <w:r w:rsidR="007C5D69" w:rsidRPr="00D26A37">
        <w:rPr>
          <w:rFonts w:ascii="Times New Roman Bold" w:hAnsi="Times New Roman Bold"/>
          <w:b/>
          <w:bCs/>
          <w:color w:val="000000" w:themeColor="text1"/>
        </w:rPr>
        <w:t>thực hiện</w:t>
      </w:r>
    </w:p>
    <w:p w14:paraId="47FB5275" w14:textId="529AE1D5" w:rsidR="005941EB" w:rsidRPr="00D26A37" w:rsidRDefault="009C2C23" w:rsidP="00AE79CA">
      <w:pPr>
        <w:spacing w:before="60" w:after="6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  <w:lang w:val="pt-BR"/>
        </w:rPr>
        <w:t xml:space="preserve">1. </w:t>
      </w:r>
      <w:r w:rsidR="005941EB" w:rsidRPr="00D26A37">
        <w:rPr>
          <w:color w:val="000000" w:themeColor="text1"/>
          <w:lang w:val="pt-BR"/>
        </w:rPr>
        <w:t>Tuân</w:t>
      </w:r>
      <w:r w:rsidR="005941EB" w:rsidRPr="00D26A37">
        <w:rPr>
          <w:color w:val="000000" w:themeColor="text1"/>
          <w:lang w:val="vi-VN"/>
        </w:rPr>
        <w:t xml:space="preserve"> thủ Hiến pháp, pháp luật</w:t>
      </w:r>
      <w:r w:rsidR="00FB7E83" w:rsidRPr="00D26A37">
        <w:rPr>
          <w:color w:val="000000" w:themeColor="text1"/>
          <w:lang w:val="vi-VN"/>
        </w:rPr>
        <w:t xml:space="preserve"> của</w:t>
      </w:r>
      <w:r w:rsidR="005941EB" w:rsidRPr="00D26A37">
        <w:rPr>
          <w:color w:val="000000" w:themeColor="text1"/>
          <w:lang w:val="vi-VN"/>
        </w:rPr>
        <w:t xml:space="preserve"> </w:t>
      </w:r>
      <w:r w:rsidR="00FB7E83" w:rsidRPr="00D26A37">
        <w:rPr>
          <w:color w:val="000000" w:themeColor="text1"/>
          <w:lang w:val="vi-VN"/>
        </w:rPr>
        <w:t xml:space="preserve">nước Cộng hoà xã hội chủ nghĩa </w:t>
      </w:r>
      <w:r w:rsidR="005941EB" w:rsidRPr="00D26A37">
        <w:rPr>
          <w:color w:val="000000" w:themeColor="text1"/>
          <w:lang w:val="vi-VN"/>
        </w:rPr>
        <w:t xml:space="preserve">Việt Nam và </w:t>
      </w:r>
      <w:r w:rsidR="00B967BA" w:rsidRPr="00D26A37">
        <w:rPr>
          <w:color w:val="000000" w:themeColor="text1"/>
          <w:lang w:val="vi-VN"/>
        </w:rPr>
        <w:t>phù hợp với</w:t>
      </w:r>
      <w:r w:rsidR="005941EB" w:rsidRPr="00D26A37">
        <w:rPr>
          <w:color w:val="000000" w:themeColor="text1"/>
          <w:lang w:val="vi-VN"/>
        </w:rPr>
        <w:t xml:space="preserve"> điều ước quốc tế mà</w:t>
      </w:r>
      <w:r w:rsidR="00FB7E83" w:rsidRPr="00D26A37">
        <w:rPr>
          <w:color w:val="000000" w:themeColor="text1"/>
          <w:lang w:val="vi-VN"/>
        </w:rPr>
        <w:t xml:space="preserve"> nước Cộng hoà xã hội chủ nghĩa</w:t>
      </w:r>
      <w:r w:rsidR="005941EB" w:rsidRPr="00D26A37">
        <w:rPr>
          <w:color w:val="000000" w:themeColor="text1"/>
          <w:lang w:val="vi-VN"/>
        </w:rPr>
        <w:t xml:space="preserve"> Việt Nam là thành viên; tôn trọng, bảo đảm quyền con người</w:t>
      </w:r>
      <w:r w:rsidR="005E3859" w:rsidRPr="00D26A37">
        <w:rPr>
          <w:color w:val="000000" w:themeColor="text1"/>
          <w:lang w:val="vi-VN"/>
        </w:rPr>
        <w:t xml:space="preserve">, </w:t>
      </w:r>
      <w:r w:rsidR="0037367B" w:rsidRPr="00D26A37">
        <w:rPr>
          <w:color w:val="000000" w:themeColor="text1"/>
        </w:rPr>
        <w:t xml:space="preserve">quyền bào chữa, </w:t>
      </w:r>
      <w:r w:rsidR="005941EB" w:rsidRPr="00D26A37">
        <w:rPr>
          <w:color w:val="000000" w:themeColor="text1"/>
          <w:lang w:val="vi-VN"/>
        </w:rPr>
        <w:t>quyền và lợi ích hợp pháp của bị can, bị cáo.</w:t>
      </w:r>
    </w:p>
    <w:p w14:paraId="095DA48A" w14:textId="5853AEB9" w:rsidR="005941EB" w:rsidRPr="00D26A37" w:rsidRDefault="005941EB" w:rsidP="00AE79CA">
      <w:pPr>
        <w:spacing w:before="60" w:after="60" w:line="264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  <w:lang w:val="vi-VN"/>
        </w:rPr>
        <w:t xml:space="preserve">2. </w:t>
      </w:r>
      <w:r w:rsidR="005C054F" w:rsidRPr="00D26A37">
        <w:rPr>
          <w:color w:val="000000" w:themeColor="text1"/>
        </w:rPr>
        <w:t xml:space="preserve">Bảo đảm thận trọng, </w:t>
      </w:r>
      <w:r w:rsidR="003138CA">
        <w:rPr>
          <w:color w:val="000000" w:themeColor="text1"/>
        </w:rPr>
        <w:t>khách</w:t>
      </w:r>
      <w:r w:rsidR="003138CA">
        <w:rPr>
          <w:color w:val="000000" w:themeColor="text1"/>
          <w:lang w:val="vi-VN"/>
        </w:rPr>
        <w:t xml:space="preserve"> quan, </w:t>
      </w:r>
      <w:r w:rsidR="005C054F" w:rsidRPr="00D26A37">
        <w:rPr>
          <w:color w:val="000000" w:themeColor="text1"/>
        </w:rPr>
        <w:t xml:space="preserve">chặt chẽ, không để xảy ra vi phạm, </w:t>
      </w:r>
      <w:r w:rsidR="005C054F" w:rsidRPr="003138CA">
        <w:rPr>
          <w:color w:val="000000" w:themeColor="text1"/>
          <w:spacing w:val="-4"/>
        </w:rPr>
        <w:t>lạm dụng; c</w:t>
      </w:r>
      <w:r w:rsidRPr="003138CA">
        <w:rPr>
          <w:color w:val="000000" w:themeColor="text1"/>
          <w:spacing w:val="-4"/>
          <w:lang w:val="vi-VN"/>
        </w:rPr>
        <w:t xml:space="preserve">hỉ </w:t>
      </w:r>
      <w:r w:rsidR="0037367B" w:rsidRPr="003138CA">
        <w:rPr>
          <w:color w:val="000000" w:themeColor="text1"/>
          <w:spacing w:val="-4"/>
        </w:rPr>
        <w:t>kết luận</w:t>
      </w:r>
      <w:r w:rsidR="0079085C" w:rsidRPr="003138CA">
        <w:rPr>
          <w:color w:val="000000" w:themeColor="text1"/>
          <w:spacing w:val="-4"/>
          <w:lang w:val="vi-VN"/>
        </w:rPr>
        <w:t xml:space="preserve"> </w:t>
      </w:r>
      <w:r w:rsidRPr="003138CA">
        <w:rPr>
          <w:color w:val="000000" w:themeColor="text1"/>
          <w:spacing w:val="-4"/>
          <w:lang w:val="vi-VN"/>
        </w:rPr>
        <w:t xml:space="preserve">điều tra, </w:t>
      </w:r>
      <w:r w:rsidR="0037367B" w:rsidRPr="003138CA">
        <w:rPr>
          <w:color w:val="000000" w:themeColor="text1"/>
          <w:spacing w:val="-4"/>
        </w:rPr>
        <w:t xml:space="preserve">quyết định </w:t>
      </w:r>
      <w:r w:rsidRPr="003138CA">
        <w:rPr>
          <w:color w:val="000000" w:themeColor="text1"/>
          <w:spacing w:val="-4"/>
          <w:lang w:val="vi-VN"/>
        </w:rPr>
        <w:t>truy tố, xét xử vắng mặt bị can, bị cáo</w:t>
      </w:r>
      <w:r w:rsidRPr="00D26A37">
        <w:rPr>
          <w:color w:val="000000" w:themeColor="text1"/>
          <w:lang w:val="vi-VN"/>
        </w:rPr>
        <w:t xml:space="preserve"> khi </w:t>
      </w:r>
      <w:r w:rsidR="00366415" w:rsidRPr="00D26A37">
        <w:rPr>
          <w:color w:val="000000" w:themeColor="text1"/>
          <w:lang w:val="vi-VN"/>
        </w:rPr>
        <w:t>thuộc các trường hợp và đủ điều kiện</w:t>
      </w:r>
      <w:r w:rsidRPr="00D26A37">
        <w:rPr>
          <w:color w:val="000000" w:themeColor="text1"/>
          <w:lang w:val="vi-VN"/>
        </w:rPr>
        <w:t xml:space="preserve"> theo quy định của Bộ luật Tố tụng hình sự và Thông tư liên tịch này.</w:t>
      </w:r>
    </w:p>
    <w:p w14:paraId="2CCDD039" w14:textId="795E1049" w:rsidR="00844D11" w:rsidRPr="00D26A37" w:rsidRDefault="00073C17" w:rsidP="00AE79CA">
      <w:pPr>
        <w:spacing w:before="60" w:after="60" w:line="264" w:lineRule="auto"/>
        <w:ind w:firstLine="720"/>
        <w:jc w:val="both"/>
        <w:rPr>
          <w:rFonts w:cstheme="minorBidi"/>
          <w:color w:val="000000" w:themeColor="text1"/>
          <w:lang w:val="pt-BR"/>
        </w:rPr>
      </w:pPr>
      <w:r w:rsidRPr="00D26A37">
        <w:rPr>
          <w:color w:val="000000" w:themeColor="text1"/>
          <w:lang w:val="vi-VN"/>
        </w:rPr>
        <w:t xml:space="preserve">3. </w:t>
      </w:r>
      <w:r w:rsidR="009C2C23" w:rsidRPr="003138CA">
        <w:rPr>
          <w:color w:val="000000" w:themeColor="text1"/>
          <w:spacing w:val="-4"/>
          <w:lang w:val="pt-BR"/>
        </w:rPr>
        <w:t>Bảo đảm tuân thủ đúng chức năng, nhiệm vụ</w:t>
      </w:r>
      <w:r w:rsidRPr="003138CA">
        <w:rPr>
          <w:color w:val="000000" w:themeColor="text1"/>
          <w:spacing w:val="-4"/>
          <w:lang w:val="vi-VN"/>
        </w:rPr>
        <w:t>, quyền hạn</w:t>
      </w:r>
      <w:r w:rsidR="009C2C23" w:rsidRPr="003138CA">
        <w:rPr>
          <w:color w:val="000000" w:themeColor="text1"/>
          <w:spacing w:val="-4"/>
          <w:lang w:val="pt-BR"/>
        </w:rPr>
        <w:t xml:space="preserve"> của mỗi cơ quan</w:t>
      </w:r>
      <w:r w:rsidR="009C2C23" w:rsidRPr="00D26A37">
        <w:rPr>
          <w:color w:val="000000" w:themeColor="text1"/>
          <w:lang w:val="pt-BR"/>
        </w:rPr>
        <w:t xml:space="preserve"> theo quy định của pháp luậ</w:t>
      </w:r>
      <w:r w:rsidR="00E747BC" w:rsidRPr="00D26A37">
        <w:rPr>
          <w:color w:val="000000" w:themeColor="text1"/>
          <w:lang w:val="pt-BR"/>
        </w:rPr>
        <w:t>t</w:t>
      </w:r>
      <w:r w:rsidR="00534C16" w:rsidRPr="00D26A37">
        <w:rPr>
          <w:rFonts w:cstheme="minorBidi"/>
          <w:color w:val="000000" w:themeColor="text1"/>
          <w:lang w:val="pt-BR"/>
        </w:rPr>
        <w:t>.</w:t>
      </w:r>
    </w:p>
    <w:p w14:paraId="1E47AC34" w14:textId="74EE7192" w:rsidR="001C7EF2" w:rsidRPr="00D26A37" w:rsidRDefault="001C7EF2" w:rsidP="00B429E7">
      <w:pPr>
        <w:spacing w:before="240" w:after="0" w:line="240" w:lineRule="auto"/>
        <w:jc w:val="center"/>
        <w:rPr>
          <w:b/>
          <w:bCs/>
          <w:color w:val="000000" w:themeColor="text1"/>
          <w:lang w:val="vi-VN"/>
        </w:rPr>
      </w:pPr>
      <w:r w:rsidRPr="00D26A37">
        <w:rPr>
          <w:b/>
          <w:bCs/>
          <w:color w:val="000000" w:themeColor="text1"/>
          <w:lang w:val="vi-VN"/>
        </w:rPr>
        <w:t>Chương II</w:t>
      </w:r>
    </w:p>
    <w:p w14:paraId="35BBF71B" w14:textId="3B1A92ED" w:rsidR="0079085C" w:rsidRPr="00D26A37" w:rsidRDefault="00DA6D7D" w:rsidP="00B429E7">
      <w:pPr>
        <w:spacing w:before="0" w:after="0" w:line="240" w:lineRule="auto"/>
        <w:jc w:val="center"/>
        <w:rPr>
          <w:b/>
          <w:bCs/>
          <w:color w:val="000000" w:themeColor="text1"/>
          <w:lang w:val="vi-VN"/>
        </w:rPr>
      </w:pPr>
      <w:r w:rsidRPr="00D26A37">
        <w:rPr>
          <w:b/>
          <w:bCs/>
          <w:color w:val="000000" w:themeColor="text1"/>
          <w:lang w:val="vi-VN"/>
        </w:rPr>
        <w:t>TRÌNH TỰ, THỦ TỤC</w:t>
      </w:r>
      <w:r w:rsidR="0079085C" w:rsidRPr="00D26A37">
        <w:rPr>
          <w:b/>
          <w:bCs/>
          <w:color w:val="000000" w:themeColor="text1"/>
          <w:lang w:val="vi-VN"/>
        </w:rPr>
        <w:t xml:space="preserve"> VÀ </w:t>
      </w:r>
      <w:r w:rsidR="008E666A" w:rsidRPr="00D26A37">
        <w:rPr>
          <w:b/>
          <w:bCs/>
          <w:iCs/>
          <w:color w:val="000000" w:themeColor="text1"/>
        </w:rPr>
        <w:t xml:space="preserve">VIỆC </w:t>
      </w:r>
      <w:r w:rsidR="0079085C" w:rsidRPr="00D26A37">
        <w:rPr>
          <w:b/>
          <w:bCs/>
          <w:color w:val="000000" w:themeColor="text1"/>
          <w:lang w:val="vi-VN"/>
        </w:rPr>
        <w:t>PHỐI HỢP</w:t>
      </w:r>
    </w:p>
    <w:p w14:paraId="4E3751A4" w14:textId="16B0F152" w:rsidR="00BA747E" w:rsidRPr="00D26A37" w:rsidRDefault="0079085C" w:rsidP="00B429E7">
      <w:pPr>
        <w:spacing w:before="0" w:after="0" w:line="240" w:lineRule="auto"/>
        <w:jc w:val="center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  <w:lang w:val="vi-VN"/>
        </w:rPr>
        <w:t xml:space="preserve">TRONG </w:t>
      </w:r>
      <w:r w:rsidR="00DA6D7D" w:rsidRPr="00D26A37">
        <w:rPr>
          <w:b/>
          <w:bCs/>
          <w:color w:val="000000" w:themeColor="text1"/>
          <w:lang w:val="vi-VN"/>
        </w:rPr>
        <w:t xml:space="preserve">ĐIỀU TRA, TRUY TỐ, XÉT XỬ </w:t>
      </w:r>
      <w:r w:rsidRPr="00D26A37">
        <w:rPr>
          <w:b/>
          <w:bCs/>
          <w:color w:val="000000" w:themeColor="text1"/>
          <w:lang w:val="vi-VN"/>
        </w:rPr>
        <w:t xml:space="preserve">VẮNG MẶT </w:t>
      </w:r>
      <w:r w:rsidR="00DA6D7D" w:rsidRPr="00D26A37">
        <w:rPr>
          <w:b/>
          <w:bCs/>
          <w:color w:val="000000" w:themeColor="text1"/>
          <w:lang w:val="vi-VN"/>
        </w:rPr>
        <w:t>BỊ CAN, BỊ CÁO</w:t>
      </w:r>
    </w:p>
    <w:p w14:paraId="04364646" w14:textId="073688E4" w:rsidR="00347BA4" w:rsidRPr="00AE79CA" w:rsidRDefault="00347BA4" w:rsidP="00AE79CA">
      <w:pPr>
        <w:spacing w:after="0" w:line="264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b/>
          <w:bCs/>
          <w:color w:val="000000" w:themeColor="text1"/>
          <w:lang w:val="vi-VN"/>
        </w:rPr>
        <w:t xml:space="preserve">Điều </w:t>
      </w:r>
      <w:r w:rsidRPr="00AE79CA">
        <w:rPr>
          <w:rFonts w:cs="Times New Roman"/>
          <w:b/>
          <w:bCs/>
          <w:color w:val="000000" w:themeColor="text1"/>
        </w:rPr>
        <w:t>4</w:t>
      </w:r>
      <w:r w:rsidRPr="00AE79CA">
        <w:rPr>
          <w:rFonts w:cs="Times New Roman"/>
          <w:b/>
          <w:bCs/>
          <w:color w:val="000000" w:themeColor="text1"/>
          <w:lang w:val="vi-VN"/>
        </w:rPr>
        <w:t xml:space="preserve">. </w:t>
      </w:r>
      <w:r w:rsidR="00A70433" w:rsidRPr="00AE79CA">
        <w:rPr>
          <w:rFonts w:cs="Times New Roman"/>
          <w:b/>
          <w:bCs/>
          <w:color w:val="000000" w:themeColor="text1"/>
          <w:lang w:val="vi-VN"/>
        </w:rPr>
        <w:t xml:space="preserve">Trường hợp, </w:t>
      </w:r>
      <w:r w:rsidR="00A70433" w:rsidRPr="00AE79CA">
        <w:rPr>
          <w:rFonts w:cs="Times New Roman"/>
          <w:b/>
          <w:bCs/>
          <w:color w:val="000000" w:themeColor="text1"/>
        </w:rPr>
        <w:t>đ</w:t>
      </w:r>
      <w:r w:rsidR="00A70433" w:rsidRPr="00AE79CA">
        <w:rPr>
          <w:rFonts w:cs="Times New Roman"/>
          <w:b/>
          <w:bCs/>
          <w:color w:val="000000" w:themeColor="text1"/>
          <w:lang w:val="vi-VN"/>
        </w:rPr>
        <w:t xml:space="preserve">iều kiện ban hành bản kết luận điều tra đề nghị truy tố, </w:t>
      </w:r>
      <w:r w:rsidR="003A5BD1" w:rsidRPr="00AE79CA">
        <w:rPr>
          <w:rFonts w:cs="Times New Roman"/>
          <w:b/>
          <w:bCs/>
          <w:color w:val="000000" w:themeColor="text1"/>
          <w:lang w:val="vi-VN"/>
        </w:rPr>
        <w:t xml:space="preserve">bản </w:t>
      </w:r>
      <w:r w:rsidR="00A70433" w:rsidRPr="00AE79CA">
        <w:rPr>
          <w:rFonts w:cs="Times New Roman"/>
          <w:b/>
          <w:bCs/>
          <w:color w:val="000000" w:themeColor="text1"/>
          <w:lang w:val="vi-VN"/>
        </w:rPr>
        <w:t>cáo trạng</w:t>
      </w:r>
      <w:r w:rsidR="00EC0389" w:rsidRPr="00AE79CA">
        <w:rPr>
          <w:rFonts w:cs="Times New Roman"/>
          <w:b/>
          <w:bCs/>
          <w:color w:val="000000" w:themeColor="text1"/>
        </w:rPr>
        <w:t xml:space="preserve"> và</w:t>
      </w:r>
      <w:r w:rsidR="00A70433" w:rsidRPr="00AE79CA">
        <w:rPr>
          <w:rFonts w:cs="Times New Roman"/>
          <w:b/>
          <w:bCs/>
          <w:color w:val="000000" w:themeColor="text1"/>
          <w:lang w:val="vi-VN"/>
        </w:rPr>
        <w:t xml:space="preserve"> xét xử vắng mặt bị can, bị cáo</w:t>
      </w:r>
    </w:p>
    <w:p w14:paraId="7DED1D1D" w14:textId="6B8A5923" w:rsidR="00347BA4" w:rsidRPr="00AE79CA" w:rsidRDefault="00347BA4" w:rsidP="00AE79CA">
      <w:pPr>
        <w:pStyle w:val="NoSpacing"/>
        <w:spacing w:before="120" w:line="264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  <w:lang w:val="vi-VN"/>
        </w:rPr>
        <w:t>1. Cơ quan điều tra</w:t>
      </w:r>
      <w:r w:rsidR="001E0AC9" w:rsidRPr="00AE79CA">
        <w:rPr>
          <w:rFonts w:cs="Times New Roman"/>
          <w:color w:val="000000" w:themeColor="text1"/>
        </w:rPr>
        <w:t xml:space="preserve"> </w:t>
      </w:r>
      <w:r w:rsidRPr="00AE79CA">
        <w:rPr>
          <w:rFonts w:cs="Times New Roman"/>
          <w:color w:val="000000" w:themeColor="text1"/>
          <w:lang w:val="vi-VN"/>
        </w:rPr>
        <w:t>áp dụng quy định tại khoản 2 Điều 233</w:t>
      </w:r>
      <w:r w:rsidR="00153D99" w:rsidRPr="00AE79CA">
        <w:rPr>
          <w:rFonts w:cs="Times New Roman"/>
          <w:color w:val="000000" w:themeColor="text1"/>
        </w:rPr>
        <w:t>,</w:t>
      </w:r>
      <w:r w:rsidRPr="00AE79CA">
        <w:rPr>
          <w:rFonts w:cs="Times New Roman"/>
          <w:color w:val="000000" w:themeColor="text1"/>
          <w:lang w:val="vi-VN"/>
        </w:rPr>
        <w:t xml:space="preserve"> Viện kiểm sát áp dụng quy định tại khoản 2 Điều 243</w:t>
      </w:r>
      <w:r w:rsidR="00153D99" w:rsidRPr="00AE79CA">
        <w:rPr>
          <w:rFonts w:cs="Times New Roman"/>
          <w:color w:val="000000" w:themeColor="text1"/>
        </w:rPr>
        <w:t>,</w:t>
      </w:r>
      <w:r w:rsidRPr="00AE79CA">
        <w:rPr>
          <w:rFonts w:cs="Times New Roman"/>
          <w:color w:val="000000" w:themeColor="text1"/>
          <w:lang w:val="vi-VN"/>
        </w:rPr>
        <w:t xml:space="preserve"> Toà án áp dụng quy định tại</w:t>
      </w:r>
      <w:r w:rsidR="00AE4782" w:rsidRPr="00AE79CA">
        <w:rPr>
          <w:rFonts w:cs="Times New Roman"/>
          <w:color w:val="000000" w:themeColor="text1"/>
          <w:lang w:val="vi-VN"/>
        </w:rPr>
        <w:t xml:space="preserve"> điểm a</w:t>
      </w:r>
      <w:r w:rsidR="008E666A" w:rsidRPr="00AE79CA">
        <w:rPr>
          <w:rFonts w:cs="Times New Roman"/>
          <w:color w:val="000000" w:themeColor="text1"/>
        </w:rPr>
        <w:t xml:space="preserve"> </w:t>
      </w:r>
      <w:r w:rsidR="008E666A" w:rsidRPr="00AE79CA">
        <w:rPr>
          <w:rFonts w:cs="Times New Roman"/>
          <w:bCs/>
          <w:iCs/>
          <w:color w:val="000000" w:themeColor="text1"/>
        </w:rPr>
        <w:t>và</w:t>
      </w:r>
      <w:r w:rsidR="00AE4782" w:rsidRPr="00AE79CA">
        <w:rPr>
          <w:rFonts w:cs="Times New Roman"/>
          <w:b/>
          <w:i/>
          <w:color w:val="000000" w:themeColor="text1"/>
          <w:lang w:val="vi-VN"/>
        </w:rPr>
        <w:t xml:space="preserve"> </w:t>
      </w:r>
      <w:r w:rsidR="00AE4782" w:rsidRPr="00AE79CA">
        <w:rPr>
          <w:rFonts w:cs="Times New Roman"/>
          <w:color w:val="000000" w:themeColor="text1"/>
          <w:lang w:val="vi-VN"/>
        </w:rPr>
        <w:t xml:space="preserve">điểm b </w:t>
      </w:r>
      <w:r w:rsidRPr="00AE79CA">
        <w:rPr>
          <w:rFonts w:cs="Times New Roman"/>
          <w:color w:val="000000" w:themeColor="text1"/>
          <w:lang w:val="vi-VN"/>
        </w:rPr>
        <w:t xml:space="preserve">khoản 2 Điều 290 </w:t>
      </w:r>
      <w:r w:rsidR="00700628" w:rsidRPr="00AE79CA">
        <w:rPr>
          <w:rFonts w:cs="Times New Roman"/>
          <w:color w:val="000000" w:themeColor="text1"/>
        </w:rPr>
        <w:t xml:space="preserve">của </w:t>
      </w:r>
      <w:r w:rsidRPr="00AE79CA">
        <w:rPr>
          <w:rFonts w:cs="Times New Roman"/>
          <w:color w:val="000000" w:themeColor="text1"/>
          <w:lang w:val="vi-VN"/>
        </w:rPr>
        <w:t xml:space="preserve">Bộ luật Tố tụng hình sự </w:t>
      </w:r>
      <w:r w:rsidR="006E2833" w:rsidRPr="00AE79CA">
        <w:rPr>
          <w:rFonts w:cs="Times New Roman"/>
          <w:color w:val="000000" w:themeColor="text1"/>
          <w:lang w:val="vi-VN"/>
        </w:rPr>
        <w:t>để</w:t>
      </w:r>
      <w:r w:rsidR="00153D99" w:rsidRPr="00AE79CA">
        <w:rPr>
          <w:rFonts w:cs="Times New Roman"/>
          <w:color w:val="000000" w:themeColor="text1"/>
        </w:rPr>
        <w:t xml:space="preserve"> điều tra, truy tố, xét xử vắng mặt bị can, bị cáo</w:t>
      </w:r>
      <w:r w:rsidR="001E0AC9" w:rsidRPr="00AE79CA">
        <w:rPr>
          <w:rFonts w:cs="Times New Roman"/>
          <w:color w:val="000000" w:themeColor="text1"/>
        </w:rPr>
        <w:t xml:space="preserve"> </w:t>
      </w:r>
      <w:r w:rsidR="005D037E" w:rsidRPr="00AE79CA">
        <w:rPr>
          <w:rFonts w:cs="Times New Roman"/>
          <w:color w:val="000000" w:themeColor="text1"/>
          <w:lang w:val="vi-VN"/>
        </w:rPr>
        <w:t>trong các trường hợp sau:</w:t>
      </w:r>
    </w:p>
    <w:p w14:paraId="7ED2490A" w14:textId="301DC0D1" w:rsidR="00366415" w:rsidRPr="00AE79CA" w:rsidRDefault="00F97E70" w:rsidP="00AE79CA">
      <w:pPr>
        <w:pStyle w:val="NoSpacing"/>
        <w:spacing w:before="120" w:line="264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  <w:lang w:val="vi-VN"/>
        </w:rPr>
        <w:t>a)</w:t>
      </w:r>
      <w:r w:rsidR="00347BA4" w:rsidRPr="00AE79CA">
        <w:rPr>
          <w:rFonts w:cs="Times New Roman"/>
          <w:color w:val="000000" w:themeColor="text1"/>
          <w:lang w:val="vi-VN"/>
        </w:rPr>
        <w:t xml:space="preserve"> </w:t>
      </w:r>
      <w:r w:rsidR="00303A6C" w:rsidRPr="00AE79CA">
        <w:rPr>
          <w:rFonts w:cs="Times New Roman"/>
          <w:color w:val="000000" w:themeColor="text1"/>
          <w:lang w:val="vi-VN"/>
        </w:rPr>
        <w:t>Bị can, bị cáo trốn hoặc không biết bị can, bị cáo ở đâu và việc truy nã không có kết quả</w:t>
      </w:r>
      <w:r w:rsidR="00447E76" w:rsidRPr="00AE79CA">
        <w:rPr>
          <w:rFonts w:cs="Times New Roman"/>
          <w:color w:val="000000" w:themeColor="text1"/>
        </w:rPr>
        <w:t>.</w:t>
      </w:r>
    </w:p>
    <w:p w14:paraId="001F62F3" w14:textId="290F8020" w:rsidR="00846F58" w:rsidRPr="00AE79CA" w:rsidRDefault="00366415" w:rsidP="00AE79CA">
      <w:pPr>
        <w:pStyle w:val="NoSpacing"/>
        <w:spacing w:before="120" w:line="264" w:lineRule="auto"/>
        <w:ind w:firstLine="709"/>
        <w:jc w:val="both"/>
        <w:rPr>
          <w:rFonts w:cs="Times New Roman"/>
          <w:iCs/>
          <w:color w:val="000000" w:themeColor="text1"/>
          <w:lang w:val="vi-VN"/>
        </w:rPr>
      </w:pPr>
      <w:r w:rsidRPr="00AE79CA">
        <w:rPr>
          <w:rFonts w:cs="Times New Roman"/>
          <w:iCs/>
          <w:color w:val="000000" w:themeColor="text1"/>
          <w:lang w:val="vi-VN"/>
        </w:rPr>
        <w:t>Bị can, bị cáo trốn</w:t>
      </w:r>
      <w:r w:rsidR="006E2833" w:rsidRPr="00AE79CA">
        <w:rPr>
          <w:rFonts w:cs="Times New Roman"/>
          <w:iCs/>
          <w:color w:val="000000" w:themeColor="text1"/>
          <w:lang w:val="vi-VN"/>
        </w:rPr>
        <w:t xml:space="preserve"> </w:t>
      </w:r>
      <w:r w:rsidR="002B6FF9" w:rsidRPr="00AE79CA">
        <w:rPr>
          <w:rFonts w:cs="Times New Roman"/>
          <w:iCs/>
          <w:color w:val="000000" w:themeColor="text1"/>
          <w:lang w:val="vi-VN"/>
        </w:rPr>
        <w:t xml:space="preserve">là </w:t>
      </w:r>
      <w:r w:rsidR="008364B2" w:rsidRPr="00AE79CA">
        <w:rPr>
          <w:rFonts w:cs="Times New Roman"/>
          <w:iCs/>
          <w:color w:val="000000" w:themeColor="text1"/>
          <w:lang w:val="vi-VN"/>
        </w:rPr>
        <w:t>trường hợp</w:t>
      </w:r>
      <w:r w:rsidR="006E2833" w:rsidRPr="00AE79CA">
        <w:rPr>
          <w:rFonts w:cs="Times New Roman"/>
          <w:iCs/>
          <w:color w:val="000000" w:themeColor="text1"/>
          <w:lang w:val="vi-VN"/>
        </w:rPr>
        <w:t xml:space="preserve"> bị can, bị cáo cố ý</w:t>
      </w:r>
      <w:r w:rsidRPr="00AE79CA">
        <w:rPr>
          <w:rFonts w:cs="Times New Roman"/>
          <w:iCs/>
          <w:color w:val="000000" w:themeColor="text1"/>
          <w:lang w:val="vi-VN"/>
        </w:rPr>
        <w:t xml:space="preserve"> </w:t>
      </w:r>
      <w:r w:rsidR="001D2E1A" w:rsidRPr="00AE79CA">
        <w:rPr>
          <w:rFonts w:cs="Times New Roman"/>
          <w:iCs/>
          <w:color w:val="000000" w:themeColor="text1"/>
        </w:rPr>
        <w:t>trốn tránh</w:t>
      </w:r>
      <w:r w:rsidR="000C2135" w:rsidRPr="00AE79CA">
        <w:rPr>
          <w:rFonts w:cs="Times New Roman"/>
          <w:iCs/>
          <w:color w:val="000000" w:themeColor="text1"/>
        </w:rPr>
        <w:t>,</w:t>
      </w:r>
      <w:r w:rsidR="00317C86" w:rsidRPr="00AE79CA">
        <w:rPr>
          <w:rFonts w:cs="Times New Roman"/>
          <w:iCs/>
          <w:color w:val="000000" w:themeColor="text1"/>
        </w:rPr>
        <w:t xml:space="preserve"> vắng mặt,</w:t>
      </w:r>
      <w:r w:rsidR="005C5921" w:rsidRPr="00AE79CA">
        <w:rPr>
          <w:rFonts w:cs="Times New Roman"/>
          <w:iCs/>
          <w:color w:val="000000" w:themeColor="text1"/>
        </w:rPr>
        <w:t xml:space="preserve"> </w:t>
      </w:r>
      <w:r w:rsidR="000C2135" w:rsidRPr="00AE79CA">
        <w:rPr>
          <w:rFonts w:cs="Times New Roman"/>
          <w:iCs/>
          <w:color w:val="000000" w:themeColor="text1"/>
        </w:rPr>
        <w:t xml:space="preserve">cơ quan </w:t>
      </w:r>
      <w:r w:rsidR="00317C86" w:rsidRPr="00AE79CA">
        <w:rPr>
          <w:rFonts w:cs="Times New Roman"/>
          <w:iCs/>
          <w:color w:val="000000" w:themeColor="text1"/>
        </w:rPr>
        <w:t xml:space="preserve">tiến hành tố tụng </w:t>
      </w:r>
      <w:r w:rsidR="00846F58" w:rsidRPr="00AE79CA">
        <w:rPr>
          <w:rFonts w:cs="Times New Roman"/>
          <w:iCs/>
          <w:color w:val="000000" w:themeColor="text1"/>
        </w:rPr>
        <w:t>không giao được giấy triệu tập cho bị can, bị c</w:t>
      </w:r>
      <w:r w:rsidR="00084A48" w:rsidRPr="00AE79CA">
        <w:rPr>
          <w:rFonts w:cs="Times New Roman"/>
          <w:iCs/>
          <w:color w:val="000000" w:themeColor="text1"/>
        </w:rPr>
        <w:t>áo hoặc đã giao giấy triệu tập nhưng bị can, bị cáo không chấp hành,</w:t>
      </w:r>
      <w:r w:rsidR="005C5921" w:rsidRPr="00AE79CA">
        <w:rPr>
          <w:rFonts w:cs="Times New Roman"/>
          <w:iCs/>
          <w:color w:val="000000" w:themeColor="text1"/>
        </w:rPr>
        <w:t xml:space="preserve"> trình diện</w:t>
      </w:r>
      <w:r w:rsidR="00BB6C63" w:rsidRPr="00AE79CA">
        <w:rPr>
          <w:rFonts w:cs="Times New Roman"/>
          <w:iCs/>
          <w:color w:val="000000" w:themeColor="text1"/>
        </w:rPr>
        <w:t xml:space="preserve"> theo giấy triệu tập</w:t>
      </w:r>
      <w:r w:rsidR="005C5921" w:rsidRPr="00AE79CA">
        <w:rPr>
          <w:rFonts w:cs="Times New Roman"/>
          <w:iCs/>
          <w:color w:val="000000" w:themeColor="text1"/>
        </w:rPr>
        <w:t xml:space="preserve"> mà không </w:t>
      </w:r>
      <w:r w:rsidR="00C57199" w:rsidRPr="00AE79CA">
        <w:rPr>
          <w:rFonts w:cs="Times New Roman"/>
          <w:iCs/>
          <w:color w:val="000000" w:themeColor="text1"/>
        </w:rPr>
        <w:t>vì</w:t>
      </w:r>
      <w:r w:rsidR="00C57199" w:rsidRPr="00AE79CA">
        <w:rPr>
          <w:rFonts w:cs="Times New Roman"/>
          <w:iCs/>
          <w:color w:val="000000" w:themeColor="text1"/>
          <w:lang w:val="vi-VN"/>
        </w:rPr>
        <w:t xml:space="preserve"> lý do bất khả kháng, trở ngại khách quan</w:t>
      </w:r>
      <w:r w:rsidR="008E666A" w:rsidRPr="00AE79CA">
        <w:rPr>
          <w:rFonts w:cs="Times New Roman"/>
          <w:iCs/>
          <w:color w:val="000000" w:themeColor="text1"/>
        </w:rPr>
        <w:t xml:space="preserve"> </w:t>
      </w:r>
      <w:r w:rsidR="008E666A" w:rsidRPr="00AE79CA">
        <w:rPr>
          <w:rFonts w:cs="Times New Roman"/>
          <w:bCs/>
          <w:iCs/>
          <w:color w:val="000000" w:themeColor="text1"/>
        </w:rPr>
        <w:t>hoặc</w:t>
      </w:r>
      <w:r w:rsidR="008E666A" w:rsidRPr="00AE79CA">
        <w:rPr>
          <w:rFonts w:cs="Times New Roman"/>
          <w:b/>
          <w:iCs/>
          <w:color w:val="000000" w:themeColor="text1"/>
        </w:rPr>
        <w:t xml:space="preserve"> </w:t>
      </w:r>
      <w:r w:rsidR="001D2E1A" w:rsidRPr="00AE79CA">
        <w:rPr>
          <w:rFonts w:cs="Times New Roman"/>
          <w:iCs/>
          <w:color w:val="000000" w:themeColor="text1"/>
          <w:lang w:val="vi-VN"/>
        </w:rPr>
        <w:t xml:space="preserve">che giấu </w:t>
      </w:r>
      <w:r w:rsidR="001D2E1A" w:rsidRPr="003138CA">
        <w:rPr>
          <w:rFonts w:cs="Times New Roman"/>
          <w:iCs/>
          <w:color w:val="000000" w:themeColor="text1"/>
          <w:spacing w:val="-4"/>
          <w:lang w:val="vi-VN"/>
        </w:rPr>
        <w:t>tung tích</w:t>
      </w:r>
      <w:r w:rsidR="005C5921" w:rsidRPr="003138CA">
        <w:rPr>
          <w:rFonts w:cs="Times New Roman"/>
          <w:iCs/>
          <w:color w:val="000000" w:themeColor="text1"/>
          <w:spacing w:val="-4"/>
        </w:rPr>
        <w:t>, nơi cư trú</w:t>
      </w:r>
      <w:r w:rsidR="00317C86" w:rsidRPr="003138CA">
        <w:rPr>
          <w:rFonts w:cs="Times New Roman"/>
          <w:iCs/>
          <w:color w:val="000000" w:themeColor="text1"/>
          <w:spacing w:val="-4"/>
        </w:rPr>
        <w:t>, nơi làm việc, nơi học tập</w:t>
      </w:r>
      <w:r w:rsidR="00633366" w:rsidRPr="003138CA">
        <w:rPr>
          <w:rFonts w:cs="Times New Roman"/>
          <w:iCs/>
          <w:color w:val="000000" w:themeColor="text1"/>
          <w:spacing w:val="-4"/>
        </w:rPr>
        <w:t xml:space="preserve"> nhằm </w:t>
      </w:r>
      <w:r w:rsidR="00633366" w:rsidRPr="003138CA">
        <w:rPr>
          <w:rFonts w:cs="Times New Roman"/>
          <w:iCs/>
          <w:color w:val="000000" w:themeColor="text1"/>
          <w:spacing w:val="-4"/>
          <w:lang w:val="vi-VN"/>
        </w:rPr>
        <w:t>không chấp hành quyết định</w:t>
      </w:r>
      <w:r w:rsidR="00633366" w:rsidRPr="00AE79CA">
        <w:rPr>
          <w:rFonts w:cs="Times New Roman"/>
          <w:iCs/>
          <w:color w:val="000000" w:themeColor="text1"/>
          <w:lang w:val="vi-VN"/>
        </w:rPr>
        <w:t>, yêu cầu của cơ quan tiến hành tố tụng</w:t>
      </w:r>
      <w:r w:rsidR="006E1F2D" w:rsidRPr="00AE79CA">
        <w:rPr>
          <w:rFonts w:cs="Times New Roman"/>
          <w:iCs/>
          <w:color w:val="000000" w:themeColor="text1"/>
          <w:lang w:val="vi-VN"/>
        </w:rPr>
        <w:t>, người tiến hành tố tụng.</w:t>
      </w:r>
    </w:p>
    <w:p w14:paraId="23116E13" w14:textId="6C2EE506" w:rsidR="008907C9" w:rsidRPr="00AE79CA" w:rsidRDefault="008907C9" w:rsidP="00AE79CA">
      <w:pPr>
        <w:pStyle w:val="NoSpacing"/>
        <w:spacing w:before="120" w:line="264" w:lineRule="auto"/>
        <w:ind w:firstLine="709"/>
        <w:jc w:val="both"/>
        <w:rPr>
          <w:rFonts w:cs="Times New Roman"/>
          <w:iCs/>
          <w:color w:val="000000" w:themeColor="text1"/>
          <w:lang w:val="vi-VN"/>
        </w:rPr>
      </w:pPr>
      <w:r w:rsidRPr="00AE79CA">
        <w:rPr>
          <w:rFonts w:cs="Times New Roman"/>
          <w:iCs/>
          <w:color w:val="000000" w:themeColor="text1"/>
          <w:lang w:val="vi-VN"/>
        </w:rPr>
        <w:t>Không biết bị can, bị cáo ở đâu là trường hợp cơ quan</w:t>
      </w:r>
      <w:r w:rsidR="00317C86" w:rsidRPr="00AE79CA">
        <w:rPr>
          <w:rFonts w:cs="Times New Roman"/>
          <w:iCs/>
          <w:color w:val="000000" w:themeColor="text1"/>
        </w:rPr>
        <w:t xml:space="preserve"> tiến hành tố tụng</w:t>
      </w:r>
      <w:r w:rsidR="006E1F2D" w:rsidRPr="00AE79CA">
        <w:rPr>
          <w:rFonts w:cs="Times New Roman"/>
          <w:iCs/>
          <w:color w:val="000000" w:themeColor="text1"/>
          <w:lang w:val="vi-VN"/>
        </w:rPr>
        <w:t xml:space="preserve">, </w:t>
      </w:r>
      <w:r w:rsidR="006E1F2D" w:rsidRPr="003138CA">
        <w:rPr>
          <w:rFonts w:cs="Times New Roman"/>
          <w:iCs/>
          <w:color w:val="000000" w:themeColor="text1"/>
          <w:spacing w:val="-6"/>
          <w:lang w:val="vi-VN"/>
        </w:rPr>
        <w:t>người tiến hành tố tụng</w:t>
      </w:r>
      <w:r w:rsidRPr="003138CA">
        <w:rPr>
          <w:rFonts w:cs="Times New Roman"/>
          <w:iCs/>
          <w:color w:val="000000" w:themeColor="text1"/>
          <w:spacing w:val="-6"/>
          <w:lang w:val="vi-VN"/>
        </w:rPr>
        <w:t xml:space="preserve"> đã tiến hành các hoạt động xác minh theo quy định pháp luật</w:t>
      </w:r>
      <w:r w:rsidRPr="00AE79CA">
        <w:rPr>
          <w:rFonts w:cs="Times New Roman"/>
          <w:iCs/>
          <w:color w:val="000000" w:themeColor="text1"/>
          <w:lang w:val="vi-VN"/>
        </w:rPr>
        <w:t xml:space="preserve"> nhưng không xác định được bị can, bị cáo </w:t>
      </w:r>
      <w:r w:rsidR="00D4289D" w:rsidRPr="00AE79CA">
        <w:rPr>
          <w:rFonts w:cs="Times New Roman"/>
          <w:iCs/>
          <w:color w:val="000000" w:themeColor="text1"/>
          <w:lang w:val="vi-VN"/>
        </w:rPr>
        <w:t>ở đâu</w:t>
      </w:r>
      <w:r w:rsidR="0029536E" w:rsidRPr="00AE79CA">
        <w:rPr>
          <w:rFonts w:cs="Times New Roman"/>
          <w:iCs/>
          <w:color w:val="000000" w:themeColor="text1"/>
        </w:rPr>
        <w:t>.</w:t>
      </w:r>
    </w:p>
    <w:p w14:paraId="13D8C44F" w14:textId="07EE82CD" w:rsidR="00347BA4" w:rsidRPr="00AE79CA" w:rsidRDefault="00366415" w:rsidP="00AE79CA">
      <w:pPr>
        <w:pStyle w:val="NoSpacing"/>
        <w:spacing w:before="120" w:line="264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3138CA">
        <w:rPr>
          <w:rFonts w:cs="Times New Roman"/>
          <w:bCs/>
          <w:iCs/>
          <w:color w:val="000000" w:themeColor="text1"/>
          <w:spacing w:val="-6"/>
        </w:rPr>
        <w:t>Việc</w:t>
      </w:r>
      <w:r w:rsidRPr="003138CA">
        <w:rPr>
          <w:rFonts w:cs="Times New Roman"/>
          <w:bCs/>
          <w:iCs/>
          <w:color w:val="000000" w:themeColor="text1"/>
          <w:spacing w:val="-6"/>
          <w:lang w:val="vi-VN"/>
        </w:rPr>
        <w:t xml:space="preserve"> truy nã không có kết quả là trường hợp </w:t>
      </w:r>
      <w:r w:rsidR="00015E01" w:rsidRPr="003138CA">
        <w:rPr>
          <w:rFonts w:cs="Times New Roman"/>
          <w:bCs/>
          <w:iCs/>
          <w:color w:val="000000" w:themeColor="text1"/>
          <w:spacing w:val="-6"/>
          <w:lang w:val="vi-VN"/>
        </w:rPr>
        <w:t>C</w:t>
      </w:r>
      <w:r w:rsidR="006E2833" w:rsidRPr="003138CA">
        <w:rPr>
          <w:rFonts w:cs="Times New Roman"/>
          <w:bCs/>
          <w:iCs/>
          <w:color w:val="000000" w:themeColor="text1"/>
          <w:spacing w:val="-6"/>
        </w:rPr>
        <w:t xml:space="preserve">ơ quan </w:t>
      </w:r>
      <w:r w:rsidRPr="003138CA">
        <w:rPr>
          <w:rFonts w:cs="Times New Roman"/>
          <w:bCs/>
          <w:iCs/>
          <w:color w:val="000000" w:themeColor="text1"/>
          <w:spacing w:val="-6"/>
        </w:rPr>
        <w:t>điều</w:t>
      </w:r>
      <w:r w:rsidRPr="003138CA">
        <w:rPr>
          <w:rFonts w:cs="Times New Roman"/>
          <w:bCs/>
          <w:iCs/>
          <w:color w:val="000000" w:themeColor="text1"/>
          <w:spacing w:val="-6"/>
          <w:lang w:val="vi-VN"/>
        </w:rPr>
        <w:t xml:space="preserve"> tra đã </w:t>
      </w:r>
      <w:r w:rsidR="00015E01" w:rsidRPr="003138CA">
        <w:rPr>
          <w:rFonts w:cs="Times New Roman"/>
          <w:bCs/>
          <w:iCs/>
          <w:color w:val="000000" w:themeColor="text1"/>
          <w:spacing w:val="-6"/>
          <w:lang w:val="vi-VN"/>
        </w:rPr>
        <w:t>ra</w:t>
      </w:r>
      <w:r w:rsidRPr="003138CA">
        <w:rPr>
          <w:rFonts w:cs="Times New Roman"/>
          <w:bCs/>
          <w:iCs/>
          <w:color w:val="000000" w:themeColor="text1"/>
          <w:spacing w:val="-6"/>
          <w:lang w:val="vi-VN"/>
        </w:rPr>
        <w:t xml:space="preserve"> </w:t>
      </w:r>
      <w:r w:rsidR="006E2833" w:rsidRPr="003138CA">
        <w:rPr>
          <w:rFonts w:cs="Times New Roman"/>
          <w:iCs/>
          <w:color w:val="000000" w:themeColor="text1"/>
          <w:spacing w:val="-6"/>
          <w:lang w:val="vi-VN"/>
        </w:rPr>
        <w:t>q</w:t>
      </w:r>
      <w:r w:rsidR="00347BA4" w:rsidRPr="003138CA">
        <w:rPr>
          <w:rFonts w:cs="Times New Roman"/>
          <w:iCs/>
          <w:color w:val="000000" w:themeColor="text1"/>
          <w:spacing w:val="-6"/>
          <w:lang w:val="vi-VN"/>
        </w:rPr>
        <w:t>uyết định tr</w:t>
      </w:r>
      <w:r w:rsidR="00347BA4" w:rsidRPr="003138CA">
        <w:rPr>
          <w:rFonts w:cs="Times New Roman"/>
          <w:iCs/>
          <w:color w:val="000000" w:themeColor="text1"/>
          <w:spacing w:val="-4"/>
          <w:lang w:val="vi-VN"/>
        </w:rPr>
        <w:t>uy nã</w:t>
      </w:r>
      <w:r w:rsidRPr="003138CA">
        <w:rPr>
          <w:rFonts w:cs="Times New Roman"/>
          <w:iCs/>
          <w:color w:val="000000" w:themeColor="text1"/>
          <w:spacing w:val="-4"/>
          <w:lang w:val="vi-VN"/>
        </w:rPr>
        <w:t xml:space="preserve"> bị can</w:t>
      </w:r>
      <w:r w:rsidR="00700628" w:rsidRPr="003138CA">
        <w:rPr>
          <w:rFonts w:cs="Times New Roman"/>
          <w:iCs/>
          <w:color w:val="000000" w:themeColor="text1"/>
          <w:spacing w:val="-4"/>
        </w:rPr>
        <w:t>,</w:t>
      </w:r>
      <w:r w:rsidRPr="003138CA">
        <w:rPr>
          <w:rFonts w:cs="Times New Roman"/>
          <w:iCs/>
          <w:color w:val="000000" w:themeColor="text1"/>
          <w:spacing w:val="-4"/>
          <w:lang w:val="vi-VN"/>
        </w:rPr>
        <w:t xml:space="preserve"> bị cáo</w:t>
      </w:r>
      <w:r w:rsidR="008E26C8" w:rsidRPr="003138CA">
        <w:rPr>
          <w:rFonts w:cs="Times New Roman"/>
          <w:iCs/>
          <w:color w:val="000000" w:themeColor="text1"/>
          <w:spacing w:val="-4"/>
        </w:rPr>
        <w:t>,</w:t>
      </w:r>
      <w:r w:rsidR="00347BA4" w:rsidRPr="003138CA">
        <w:rPr>
          <w:rFonts w:cs="Times New Roman"/>
          <w:iCs/>
          <w:color w:val="000000" w:themeColor="text1"/>
          <w:spacing w:val="-4"/>
          <w:lang w:val="vi-VN"/>
        </w:rPr>
        <w:t xml:space="preserve"> </w:t>
      </w:r>
      <w:r w:rsidR="009F7EE8" w:rsidRPr="003138CA">
        <w:rPr>
          <w:rFonts w:cs="Times New Roman"/>
          <w:iCs/>
          <w:color w:val="000000" w:themeColor="text1"/>
          <w:spacing w:val="-4"/>
        </w:rPr>
        <w:t>áp dụng các biện pháp xác</w:t>
      </w:r>
      <w:r w:rsidR="009F7EE8" w:rsidRPr="003138CA">
        <w:rPr>
          <w:rFonts w:cs="Times New Roman"/>
          <w:color w:val="000000" w:themeColor="text1"/>
          <w:spacing w:val="-4"/>
        </w:rPr>
        <w:t xml:space="preserve"> minh, truy bắt bị can</w:t>
      </w:r>
      <w:r w:rsidR="00700628" w:rsidRPr="003138CA">
        <w:rPr>
          <w:rFonts w:cs="Times New Roman"/>
          <w:color w:val="000000" w:themeColor="text1"/>
          <w:spacing w:val="-4"/>
        </w:rPr>
        <w:t>,</w:t>
      </w:r>
      <w:r w:rsidR="009F7EE8" w:rsidRPr="003138CA">
        <w:rPr>
          <w:rFonts w:cs="Times New Roman"/>
          <w:color w:val="000000" w:themeColor="text1"/>
          <w:spacing w:val="-4"/>
        </w:rPr>
        <w:t xml:space="preserve"> bị cáo </w:t>
      </w:r>
      <w:r w:rsidR="00347BA4" w:rsidRPr="003138CA">
        <w:rPr>
          <w:rFonts w:cs="Times New Roman"/>
          <w:color w:val="000000" w:themeColor="text1"/>
          <w:spacing w:val="-4"/>
          <w:lang w:val="vi-VN"/>
        </w:rPr>
        <w:t>n</w:t>
      </w:r>
      <w:r w:rsidR="00347BA4" w:rsidRPr="00AE79CA">
        <w:rPr>
          <w:rFonts w:cs="Times New Roman"/>
          <w:color w:val="000000" w:themeColor="text1"/>
          <w:lang w:val="vi-VN"/>
        </w:rPr>
        <w:t>hưng đến khi hết thời hạn điều tra</w:t>
      </w:r>
      <w:r w:rsidR="008D3BAF" w:rsidRPr="00AE79CA">
        <w:rPr>
          <w:rFonts w:cs="Times New Roman"/>
          <w:color w:val="000000" w:themeColor="text1"/>
          <w:lang w:val="vi-VN"/>
        </w:rPr>
        <w:t>,</w:t>
      </w:r>
      <w:r w:rsidR="00015E01" w:rsidRPr="00AE79CA">
        <w:rPr>
          <w:rFonts w:cs="Times New Roman"/>
          <w:color w:val="000000" w:themeColor="text1"/>
          <w:lang w:val="vi-VN"/>
        </w:rPr>
        <w:t xml:space="preserve"> </w:t>
      </w:r>
      <w:r w:rsidR="00347BA4" w:rsidRPr="00AE79CA">
        <w:rPr>
          <w:rFonts w:cs="Times New Roman"/>
          <w:color w:val="000000" w:themeColor="text1"/>
          <w:lang w:val="vi-VN"/>
        </w:rPr>
        <w:t>hết thời hạn truy tố</w:t>
      </w:r>
      <w:r w:rsidR="008D3BAF" w:rsidRPr="00AE79CA">
        <w:rPr>
          <w:rFonts w:cs="Times New Roman"/>
          <w:color w:val="000000" w:themeColor="text1"/>
          <w:lang w:val="vi-VN"/>
        </w:rPr>
        <w:t xml:space="preserve">, hết thời hạn chuẩn bị xét xử hoặc hết thời hạn theo quy định tại khoản </w:t>
      </w:r>
      <w:r w:rsidR="00B945A0">
        <w:rPr>
          <w:rFonts w:cs="Times New Roman"/>
          <w:color w:val="000000" w:themeColor="text1"/>
          <w:lang w:val="vi-VN"/>
        </w:rPr>
        <w:t>3</w:t>
      </w:r>
      <w:r w:rsidR="008D3BAF" w:rsidRPr="00AE79CA">
        <w:rPr>
          <w:rFonts w:cs="Times New Roman"/>
          <w:color w:val="000000" w:themeColor="text1"/>
          <w:lang w:val="vi-VN"/>
        </w:rPr>
        <w:t xml:space="preserve"> Điều 7 của Thông tư liên tịch này </w:t>
      </w:r>
      <w:r w:rsidR="00347BA4" w:rsidRPr="00AE79CA">
        <w:rPr>
          <w:rFonts w:cs="Times New Roman"/>
          <w:color w:val="000000" w:themeColor="text1"/>
          <w:lang w:val="vi-VN"/>
        </w:rPr>
        <w:t>mà bị can, bị cáo không đầu thú hoặc không bắt được bị can, bị cáo.</w:t>
      </w:r>
    </w:p>
    <w:p w14:paraId="1CDAF5F3" w14:textId="330ABD77" w:rsidR="001D2E1A" w:rsidRPr="00AE79CA" w:rsidRDefault="00A70433" w:rsidP="00AE79CA">
      <w:pPr>
        <w:pStyle w:val="NoSpacing"/>
        <w:spacing w:before="120" w:line="276" w:lineRule="auto"/>
        <w:ind w:firstLine="709"/>
        <w:jc w:val="both"/>
        <w:rPr>
          <w:rFonts w:cs="Times New Roman"/>
          <w:i/>
          <w:color w:val="000000" w:themeColor="text1"/>
        </w:rPr>
      </w:pPr>
      <w:r w:rsidRPr="00AE79CA">
        <w:rPr>
          <w:rFonts w:cs="Times New Roman"/>
          <w:color w:val="000000" w:themeColor="text1"/>
          <w:lang w:val="vi-VN"/>
        </w:rPr>
        <w:lastRenderedPageBreak/>
        <w:t>b)</w:t>
      </w:r>
      <w:r w:rsidR="00347BA4" w:rsidRPr="00AE79CA">
        <w:rPr>
          <w:rFonts w:cs="Times New Roman"/>
          <w:color w:val="000000" w:themeColor="text1"/>
          <w:lang w:val="vi-VN"/>
        </w:rPr>
        <w:t xml:space="preserve"> </w:t>
      </w:r>
      <w:r w:rsidR="005D037E" w:rsidRPr="00AE79CA">
        <w:rPr>
          <w:rFonts w:cs="Times New Roman"/>
          <w:iCs/>
          <w:color w:val="000000" w:themeColor="text1"/>
          <w:lang w:val="vi-VN"/>
        </w:rPr>
        <w:t>B</w:t>
      </w:r>
      <w:r w:rsidR="00347BA4" w:rsidRPr="00AE79CA">
        <w:rPr>
          <w:rFonts w:cs="Times New Roman"/>
          <w:iCs/>
          <w:color w:val="000000" w:themeColor="text1"/>
          <w:lang w:val="vi-VN"/>
        </w:rPr>
        <w:t>ị can, bị cáo đang ở nước ngoài mà không thể triệu tập để phục vụ hoạt động điều tra, truy tố, xét xử</w:t>
      </w:r>
      <w:r w:rsidR="001D2E1A" w:rsidRPr="00AE79CA">
        <w:rPr>
          <w:rFonts w:cs="Times New Roman"/>
          <w:iCs/>
          <w:color w:val="000000" w:themeColor="text1"/>
        </w:rPr>
        <w:t>.</w:t>
      </w:r>
    </w:p>
    <w:p w14:paraId="0C5A805B" w14:textId="372D0979" w:rsidR="00731898" w:rsidRPr="003138CA" w:rsidRDefault="0082120E" w:rsidP="00AE79CA">
      <w:pPr>
        <w:pStyle w:val="NoSpacing"/>
        <w:spacing w:before="120" w:line="276" w:lineRule="auto"/>
        <w:ind w:firstLine="709"/>
        <w:jc w:val="both"/>
        <w:rPr>
          <w:rFonts w:cs="Times New Roman"/>
          <w:color w:val="000000" w:themeColor="text1"/>
          <w:spacing w:val="4"/>
        </w:rPr>
      </w:pPr>
      <w:r w:rsidRPr="003138CA">
        <w:rPr>
          <w:rFonts w:cs="Times New Roman"/>
          <w:iCs/>
          <w:color w:val="000000" w:themeColor="text1"/>
          <w:spacing w:val="-6"/>
          <w:lang w:val="vi-VN"/>
        </w:rPr>
        <w:t>Bị can, bị cáo đang ở nước ngoài mà không thể triệu tập để phục vụ hoạt động điều tra, truy tố, xét xử</w:t>
      </w:r>
      <w:r w:rsidR="006E2146" w:rsidRPr="003138CA">
        <w:rPr>
          <w:rFonts w:cs="Times New Roman"/>
          <w:color w:val="000000" w:themeColor="text1"/>
          <w:spacing w:val="-6"/>
          <w:lang w:val="vi-VN"/>
        </w:rPr>
        <w:t xml:space="preserve"> là t</w:t>
      </w:r>
      <w:r w:rsidR="001A082E" w:rsidRPr="003138CA">
        <w:rPr>
          <w:rFonts w:cs="Times New Roman"/>
          <w:color w:val="000000" w:themeColor="text1"/>
          <w:spacing w:val="-6"/>
          <w:lang w:val="vi-VN"/>
        </w:rPr>
        <w:t>rường hợp</w:t>
      </w:r>
      <w:r w:rsidR="005D037E" w:rsidRPr="003138CA">
        <w:rPr>
          <w:rFonts w:cs="Times New Roman"/>
          <w:color w:val="000000" w:themeColor="text1"/>
          <w:spacing w:val="-6"/>
          <w:lang w:val="vi-VN"/>
        </w:rPr>
        <w:t xml:space="preserve"> </w:t>
      </w:r>
      <w:r w:rsidR="00347BA4" w:rsidRPr="003138CA">
        <w:rPr>
          <w:rFonts w:cs="Times New Roman"/>
          <w:color w:val="000000" w:themeColor="text1"/>
          <w:spacing w:val="-6"/>
          <w:lang w:val="vi-VN"/>
        </w:rPr>
        <w:t>có căn cứ xác định bị can</w:t>
      </w:r>
      <w:r w:rsidR="001D2E1A" w:rsidRPr="003138CA">
        <w:rPr>
          <w:rFonts w:cs="Times New Roman"/>
          <w:color w:val="000000" w:themeColor="text1"/>
          <w:spacing w:val="-6"/>
        </w:rPr>
        <w:t xml:space="preserve">, </w:t>
      </w:r>
      <w:r w:rsidR="00347BA4" w:rsidRPr="003138CA">
        <w:rPr>
          <w:rFonts w:cs="Times New Roman"/>
          <w:color w:val="000000" w:themeColor="text1"/>
          <w:spacing w:val="-6"/>
          <w:lang w:val="vi-VN"/>
        </w:rPr>
        <w:t xml:space="preserve">bị cáo đã xuất cảnh </w:t>
      </w:r>
      <w:r w:rsidR="00347BA4" w:rsidRPr="003138CA">
        <w:rPr>
          <w:rFonts w:cs="Times New Roman"/>
          <w:color w:val="000000" w:themeColor="text1"/>
          <w:lang w:val="vi-VN"/>
        </w:rPr>
        <w:t>nhưng chưa có thông tin nhập cảnh và không xác định được nơi đang sinh sống, làm việc, học tập của bị can, bị cáo</w:t>
      </w:r>
      <w:r w:rsidR="00E15217" w:rsidRPr="003138CA">
        <w:rPr>
          <w:rFonts w:cs="Times New Roman"/>
          <w:color w:val="000000" w:themeColor="text1"/>
        </w:rPr>
        <w:t xml:space="preserve"> ở nước ngoài</w:t>
      </w:r>
      <w:r w:rsidR="00347BA4" w:rsidRPr="003138CA">
        <w:rPr>
          <w:rFonts w:cs="Times New Roman"/>
          <w:color w:val="000000" w:themeColor="text1"/>
          <w:lang w:val="vi-VN"/>
        </w:rPr>
        <w:t>, không triệu tập</w:t>
      </w:r>
      <w:r w:rsidR="00E6752C" w:rsidRPr="003138CA">
        <w:rPr>
          <w:rFonts w:cs="Times New Roman"/>
          <w:color w:val="000000" w:themeColor="text1"/>
        </w:rPr>
        <w:t>, dẫn độ</w:t>
      </w:r>
      <w:r w:rsidR="00347BA4" w:rsidRPr="003138CA">
        <w:rPr>
          <w:rFonts w:cs="Times New Roman"/>
          <w:color w:val="000000" w:themeColor="text1"/>
          <w:lang w:val="vi-VN"/>
        </w:rPr>
        <w:t xml:space="preserve"> được </w:t>
      </w:r>
      <w:r w:rsidR="00347BA4" w:rsidRPr="003138CA">
        <w:rPr>
          <w:rFonts w:cs="Times New Roman"/>
          <w:color w:val="000000" w:themeColor="text1"/>
          <w:spacing w:val="4"/>
          <w:lang w:val="vi-VN"/>
        </w:rPr>
        <w:t xml:space="preserve">bị can, bị cáo để phục vụ hoạt động điều tra, truy tố, xét xử hoặc </w:t>
      </w:r>
      <w:r w:rsidR="005D037E" w:rsidRPr="003138CA">
        <w:rPr>
          <w:rFonts w:cs="Times New Roman"/>
          <w:color w:val="000000" w:themeColor="text1"/>
          <w:spacing w:val="4"/>
          <w:lang w:val="vi-VN"/>
        </w:rPr>
        <w:t xml:space="preserve">trường hợp </w:t>
      </w:r>
      <w:r w:rsidR="00347BA4" w:rsidRPr="003138CA">
        <w:rPr>
          <w:rFonts w:cs="Times New Roman"/>
          <w:color w:val="000000" w:themeColor="text1"/>
          <w:spacing w:val="4"/>
          <w:lang w:val="vi-VN"/>
        </w:rPr>
        <w:t xml:space="preserve">cơ quan tiến hành tố tụng có căn cứ xác định nơi đang sinh sống, làm việc, </w:t>
      </w:r>
      <w:r w:rsidR="00347BA4" w:rsidRPr="006D16AD">
        <w:rPr>
          <w:rFonts w:cs="Times New Roman"/>
          <w:color w:val="000000" w:themeColor="text1"/>
          <w:spacing w:val="6"/>
          <w:lang w:val="vi-VN"/>
        </w:rPr>
        <w:t>học tập</w:t>
      </w:r>
      <w:r w:rsidR="007729BB" w:rsidRPr="006D16AD">
        <w:rPr>
          <w:rFonts w:cs="Times New Roman"/>
          <w:color w:val="000000" w:themeColor="text1"/>
          <w:spacing w:val="6"/>
        </w:rPr>
        <w:t xml:space="preserve"> của bị can, bị cáo</w:t>
      </w:r>
      <w:r w:rsidR="00347BA4" w:rsidRPr="006D16AD">
        <w:rPr>
          <w:rFonts w:cs="Times New Roman"/>
          <w:color w:val="000000" w:themeColor="text1"/>
          <w:spacing w:val="6"/>
          <w:lang w:val="vi-VN"/>
        </w:rPr>
        <w:t xml:space="preserve"> ở nước ngoài</w:t>
      </w:r>
      <w:r w:rsidR="00E15217" w:rsidRPr="006D16AD">
        <w:rPr>
          <w:rFonts w:cs="Times New Roman"/>
          <w:color w:val="000000" w:themeColor="text1"/>
          <w:spacing w:val="6"/>
        </w:rPr>
        <w:t>,</w:t>
      </w:r>
      <w:r w:rsidR="00347BA4" w:rsidRPr="006D16AD">
        <w:rPr>
          <w:rFonts w:cs="Times New Roman"/>
          <w:color w:val="000000" w:themeColor="text1"/>
          <w:spacing w:val="6"/>
          <w:lang w:val="vi-VN"/>
        </w:rPr>
        <w:t xml:space="preserve"> </w:t>
      </w:r>
      <w:r w:rsidR="00E15217" w:rsidRPr="006D16AD">
        <w:rPr>
          <w:rFonts w:cs="Times New Roman"/>
          <w:color w:val="000000" w:themeColor="text1"/>
          <w:spacing w:val="6"/>
        </w:rPr>
        <w:t xml:space="preserve">đã </w:t>
      </w:r>
      <w:r w:rsidR="00347BA4" w:rsidRPr="006D16AD">
        <w:rPr>
          <w:rFonts w:cs="Times New Roman"/>
          <w:color w:val="000000" w:themeColor="text1"/>
          <w:spacing w:val="6"/>
          <w:lang w:val="vi-VN"/>
        </w:rPr>
        <w:t>triệu tập</w:t>
      </w:r>
      <w:r w:rsidR="006C74EF" w:rsidRPr="006D16AD">
        <w:rPr>
          <w:rFonts w:cs="Times New Roman"/>
          <w:color w:val="000000" w:themeColor="text1"/>
          <w:spacing w:val="6"/>
        </w:rPr>
        <w:t xml:space="preserve">, </w:t>
      </w:r>
      <w:r w:rsidR="00540421" w:rsidRPr="006D16AD">
        <w:rPr>
          <w:rFonts w:cs="Times New Roman"/>
          <w:color w:val="000000" w:themeColor="text1"/>
          <w:spacing w:val="6"/>
        </w:rPr>
        <w:t xml:space="preserve">đã yêu cầu </w:t>
      </w:r>
      <w:r w:rsidR="006C74EF" w:rsidRPr="006D16AD">
        <w:rPr>
          <w:rFonts w:cs="Times New Roman"/>
          <w:color w:val="000000" w:themeColor="text1"/>
          <w:spacing w:val="6"/>
        </w:rPr>
        <w:t>dẫn độ</w:t>
      </w:r>
      <w:r w:rsidR="001E29BF" w:rsidRPr="006D16AD">
        <w:rPr>
          <w:rFonts w:cs="Times New Roman"/>
          <w:color w:val="000000" w:themeColor="text1"/>
          <w:spacing w:val="6"/>
        </w:rPr>
        <w:t xml:space="preserve"> </w:t>
      </w:r>
      <w:r w:rsidR="00540421" w:rsidRPr="006D16AD">
        <w:rPr>
          <w:rFonts w:cs="Times New Roman"/>
          <w:color w:val="000000" w:themeColor="text1"/>
        </w:rPr>
        <w:t>nhưng không thể đưa được bị can, bị cáo trở về Việt Nam để phục vụ hoạt động</w:t>
      </w:r>
      <w:r w:rsidR="00540421" w:rsidRPr="006D16AD">
        <w:rPr>
          <w:rFonts w:cs="Times New Roman"/>
          <w:color w:val="000000" w:themeColor="text1"/>
          <w:spacing w:val="6"/>
        </w:rPr>
        <w:t xml:space="preserve"> điều tra, truy tố, xét xử</w:t>
      </w:r>
      <w:r w:rsidR="00731898" w:rsidRPr="006D16AD">
        <w:rPr>
          <w:rFonts w:cs="Times New Roman"/>
          <w:color w:val="000000" w:themeColor="text1"/>
          <w:spacing w:val="6"/>
        </w:rPr>
        <w:t>.</w:t>
      </w:r>
    </w:p>
    <w:p w14:paraId="2A0C11E0" w14:textId="2AEF0AA4" w:rsidR="00383DB0" w:rsidRPr="00AE79CA" w:rsidRDefault="00652664" w:rsidP="00AE79CA">
      <w:pPr>
        <w:pStyle w:val="NoSpacing"/>
        <w:spacing w:before="120" w:line="276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  <w:lang w:val="vi-VN"/>
        </w:rPr>
        <w:t>2</w:t>
      </w:r>
      <w:r w:rsidR="00347BA4" w:rsidRPr="00AE79CA">
        <w:rPr>
          <w:rFonts w:cs="Times New Roman"/>
          <w:color w:val="000000" w:themeColor="text1"/>
          <w:lang w:val="vi-VN"/>
        </w:rPr>
        <w:t xml:space="preserve">. Cơ quan điều tra, Viện kiểm sát, Toà án có thể </w:t>
      </w:r>
      <w:r w:rsidR="00383DB0" w:rsidRPr="00AE79CA">
        <w:rPr>
          <w:rFonts w:cs="Times New Roman"/>
          <w:color w:val="000000" w:themeColor="text1"/>
          <w:lang w:val="vi-VN"/>
        </w:rPr>
        <w:t>ban hành</w:t>
      </w:r>
      <w:r w:rsidR="003E6B2A" w:rsidRPr="00AE79CA">
        <w:rPr>
          <w:rFonts w:cs="Times New Roman"/>
          <w:color w:val="000000" w:themeColor="text1"/>
          <w:lang w:val="vi-VN"/>
        </w:rPr>
        <w:t xml:space="preserve"> bản</w:t>
      </w:r>
      <w:r w:rsidR="00383DB0" w:rsidRPr="00AE79CA">
        <w:rPr>
          <w:rFonts w:cs="Times New Roman"/>
          <w:color w:val="000000" w:themeColor="text1"/>
          <w:lang w:val="vi-VN"/>
        </w:rPr>
        <w:t xml:space="preserve"> kết luận điều tra đề nghị truy tố, </w:t>
      </w:r>
      <w:r w:rsidR="003A5BD1" w:rsidRPr="00AE79CA">
        <w:rPr>
          <w:rFonts w:cs="Times New Roman"/>
          <w:color w:val="000000" w:themeColor="text1"/>
          <w:lang w:val="vi-VN"/>
        </w:rPr>
        <w:t xml:space="preserve">bản </w:t>
      </w:r>
      <w:r w:rsidR="00383DB0" w:rsidRPr="00AE79CA">
        <w:rPr>
          <w:rFonts w:cs="Times New Roman"/>
          <w:color w:val="000000" w:themeColor="text1"/>
          <w:lang w:val="vi-VN"/>
        </w:rPr>
        <w:t xml:space="preserve">cáo trạng, xét xử </w:t>
      </w:r>
      <w:r w:rsidR="00E5129C" w:rsidRPr="00AE79CA">
        <w:rPr>
          <w:rFonts w:cs="Times New Roman"/>
          <w:color w:val="000000" w:themeColor="text1"/>
          <w:lang w:val="vi-VN"/>
        </w:rPr>
        <w:t xml:space="preserve">vắng mặt </w:t>
      </w:r>
      <w:r w:rsidR="00383DB0" w:rsidRPr="00AE79CA">
        <w:rPr>
          <w:rFonts w:cs="Times New Roman"/>
          <w:color w:val="000000" w:themeColor="text1"/>
          <w:lang w:val="vi-VN"/>
        </w:rPr>
        <w:t>bị can, bị cáo</w:t>
      </w:r>
      <w:r w:rsidR="0029536E" w:rsidRPr="00AE79CA">
        <w:rPr>
          <w:rFonts w:cs="Times New Roman"/>
          <w:color w:val="000000" w:themeColor="text1"/>
        </w:rPr>
        <w:t xml:space="preserve"> t</w:t>
      </w:r>
      <w:r w:rsidR="0029536E" w:rsidRPr="00AE79CA">
        <w:rPr>
          <w:rFonts w:cs="Times New Roman"/>
          <w:color w:val="000000" w:themeColor="text1"/>
          <w:lang w:val="vi-VN"/>
        </w:rPr>
        <w:t xml:space="preserve">rong các trường hợp quy định tại khoản 1 Điều </w:t>
      </w:r>
      <w:r w:rsidR="003E6B2A" w:rsidRPr="00AE79CA">
        <w:rPr>
          <w:rFonts w:cs="Times New Roman"/>
          <w:color w:val="000000" w:themeColor="text1"/>
          <w:lang w:val="vi-VN"/>
        </w:rPr>
        <w:t>này</w:t>
      </w:r>
      <w:r w:rsidR="009900F9" w:rsidRPr="00AE79CA">
        <w:rPr>
          <w:rFonts w:cs="Times New Roman"/>
          <w:color w:val="000000" w:themeColor="text1"/>
          <w:lang w:val="vi-VN"/>
        </w:rPr>
        <w:t xml:space="preserve"> </w:t>
      </w:r>
      <w:r w:rsidR="00383DB0" w:rsidRPr="00AE79CA">
        <w:rPr>
          <w:rFonts w:cs="Times New Roman"/>
          <w:color w:val="000000" w:themeColor="text1"/>
          <w:lang w:val="vi-VN"/>
        </w:rPr>
        <w:t xml:space="preserve">khi </w:t>
      </w:r>
      <w:r w:rsidR="0029536E" w:rsidRPr="00AE79CA">
        <w:rPr>
          <w:rFonts w:cs="Times New Roman"/>
          <w:color w:val="000000" w:themeColor="text1"/>
        </w:rPr>
        <w:t xml:space="preserve">có </w:t>
      </w:r>
      <w:r w:rsidR="00383DB0" w:rsidRPr="00AE79CA">
        <w:rPr>
          <w:rFonts w:cs="Times New Roman"/>
          <w:color w:val="000000" w:themeColor="text1"/>
          <w:lang w:val="vi-VN"/>
        </w:rPr>
        <w:t>đủ các điều kiện sau:</w:t>
      </w:r>
    </w:p>
    <w:p w14:paraId="6D318F25" w14:textId="21E6BF02" w:rsidR="00C31EFA" w:rsidRPr="00AE79CA" w:rsidRDefault="00383DB0" w:rsidP="00AE79CA">
      <w:pPr>
        <w:pStyle w:val="NoSpacing"/>
        <w:spacing w:before="120" w:line="276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</w:rPr>
        <w:t xml:space="preserve">a) </w:t>
      </w:r>
      <w:r w:rsidR="005E6822" w:rsidRPr="00AE79CA">
        <w:rPr>
          <w:rFonts w:cs="Times New Roman"/>
          <w:color w:val="000000" w:themeColor="text1"/>
        </w:rPr>
        <w:t xml:space="preserve">Đã </w:t>
      </w:r>
      <w:r w:rsidR="00C31EFA" w:rsidRPr="00AE79CA">
        <w:rPr>
          <w:rFonts w:cs="Times New Roman"/>
          <w:color w:val="000000" w:themeColor="text1"/>
          <w:lang w:val="vi-VN"/>
        </w:rPr>
        <w:t xml:space="preserve">thu thập đủ chứng cứ, tài liệu để làm rõ các vấn đề phải chứng minh </w:t>
      </w:r>
      <w:r w:rsidR="00366415" w:rsidRPr="00AE79CA">
        <w:rPr>
          <w:rFonts w:cs="Times New Roman"/>
          <w:color w:val="000000" w:themeColor="text1"/>
          <w:lang w:val="vi-VN"/>
        </w:rPr>
        <w:t>trong</w:t>
      </w:r>
      <w:r w:rsidR="00C31EFA" w:rsidRPr="00AE79CA">
        <w:rPr>
          <w:rFonts w:cs="Times New Roman"/>
          <w:color w:val="000000" w:themeColor="text1"/>
          <w:lang w:val="vi-VN"/>
        </w:rPr>
        <w:t xml:space="preserve"> vụ án theo quy định tại Điều 85</w:t>
      </w:r>
      <w:r w:rsidR="009900F9" w:rsidRPr="00AE79CA">
        <w:rPr>
          <w:rFonts w:cs="Times New Roman"/>
          <w:color w:val="000000" w:themeColor="text1"/>
          <w:lang w:val="vi-VN"/>
        </w:rPr>
        <w:t xml:space="preserve"> của</w:t>
      </w:r>
      <w:r w:rsidR="00C31EFA" w:rsidRPr="00AE79CA">
        <w:rPr>
          <w:rFonts w:cs="Times New Roman"/>
          <w:color w:val="000000" w:themeColor="text1"/>
          <w:lang w:val="vi-VN"/>
        </w:rPr>
        <w:t xml:space="preserve"> Bộ luật Tố tụng hình sự</w:t>
      </w:r>
      <w:r w:rsidR="00366415" w:rsidRPr="00AE79CA">
        <w:rPr>
          <w:rFonts w:cs="Times New Roman"/>
          <w:color w:val="000000" w:themeColor="text1"/>
          <w:lang w:val="vi-VN"/>
        </w:rPr>
        <w:t xml:space="preserve"> và đủ căn cứ</w:t>
      </w:r>
      <w:r w:rsidR="00C31EFA" w:rsidRPr="00AE79CA">
        <w:rPr>
          <w:rFonts w:cs="Times New Roman"/>
          <w:color w:val="000000" w:themeColor="text1"/>
          <w:lang w:val="vi-VN"/>
        </w:rPr>
        <w:t xml:space="preserve"> xác định</w:t>
      </w:r>
      <w:r w:rsidR="00366415" w:rsidRPr="00AE79CA">
        <w:rPr>
          <w:rFonts w:cs="Times New Roman"/>
          <w:color w:val="000000" w:themeColor="text1"/>
          <w:lang w:val="vi-VN"/>
        </w:rPr>
        <w:t xml:space="preserve"> bị can, bị cáo đã thực hiện</w:t>
      </w:r>
      <w:r w:rsidR="00C31EFA" w:rsidRPr="00AE79CA">
        <w:rPr>
          <w:rFonts w:cs="Times New Roman"/>
          <w:color w:val="000000" w:themeColor="text1"/>
          <w:lang w:val="vi-VN"/>
        </w:rPr>
        <w:t xml:space="preserve"> tội phạm </w:t>
      </w:r>
      <w:r w:rsidR="00366415" w:rsidRPr="00AE79CA">
        <w:rPr>
          <w:rFonts w:cs="Times New Roman"/>
          <w:color w:val="000000" w:themeColor="text1"/>
          <w:lang w:val="vi-VN"/>
        </w:rPr>
        <w:t>bị khởi tố, điều tra, truy tố, xét xử</w:t>
      </w:r>
      <w:r w:rsidR="00FD0AB9" w:rsidRPr="00AE79CA">
        <w:rPr>
          <w:rFonts w:cs="Times New Roman"/>
          <w:color w:val="000000" w:themeColor="text1"/>
          <w:lang w:val="vi-VN"/>
        </w:rPr>
        <w:t>;</w:t>
      </w:r>
    </w:p>
    <w:p w14:paraId="5AA3DDD9" w14:textId="21B56FB7" w:rsidR="009225FA" w:rsidRPr="006D16AD" w:rsidRDefault="00FD0AB9" w:rsidP="00AE79CA">
      <w:pPr>
        <w:pStyle w:val="NoSpacing"/>
        <w:spacing w:before="120" w:line="276" w:lineRule="auto"/>
        <w:ind w:firstLine="709"/>
        <w:jc w:val="both"/>
        <w:rPr>
          <w:rFonts w:cs="Times New Roman"/>
          <w:color w:val="000000" w:themeColor="text1"/>
          <w:spacing w:val="-4"/>
          <w:lang w:val="vi-VN"/>
        </w:rPr>
      </w:pPr>
      <w:r w:rsidRPr="006D16AD">
        <w:rPr>
          <w:rFonts w:cs="Times New Roman"/>
          <w:color w:val="000000" w:themeColor="text1"/>
          <w:spacing w:val="-4"/>
          <w:lang w:val="vi-VN"/>
        </w:rPr>
        <w:t>b)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 xml:space="preserve"> </w:t>
      </w:r>
      <w:r w:rsidR="005E6822" w:rsidRPr="006D16AD">
        <w:rPr>
          <w:rFonts w:cs="Times New Roman"/>
          <w:color w:val="000000" w:themeColor="text1"/>
          <w:spacing w:val="-4"/>
        </w:rPr>
        <w:t>B</w:t>
      </w:r>
      <w:r w:rsidR="00A80626" w:rsidRPr="006D16AD">
        <w:rPr>
          <w:rFonts w:cs="Times New Roman"/>
          <w:color w:val="000000" w:themeColor="text1"/>
          <w:spacing w:val="-4"/>
          <w:lang w:val="vi-VN"/>
        </w:rPr>
        <w:t xml:space="preserve">ảo đảm quyền bào chữa </w:t>
      </w:r>
      <w:r w:rsidR="00366415" w:rsidRPr="006D16AD">
        <w:rPr>
          <w:rFonts w:cs="Times New Roman"/>
          <w:color w:val="000000" w:themeColor="text1"/>
          <w:spacing w:val="-4"/>
          <w:lang w:val="vi-VN"/>
        </w:rPr>
        <w:t>cho</w:t>
      </w:r>
      <w:r w:rsidR="00A80626" w:rsidRPr="006D16AD">
        <w:rPr>
          <w:rFonts w:cs="Times New Roman"/>
          <w:color w:val="000000" w:themeColor="text1"/>
          <w:spacing w:val="-4"/>
          <w:lang w:val="vi-VN"/>
        </w:rPr>
        <w:t xml:space="preserve"> bị can, bị cáo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 xml:space="preserve"> vắng mặt</w:t>
      </w:r>
      <w:r w:rsidR="00A80626" w:rsidRPr="006D16AD">
        <w:rPr>
          <w:rFonts w:cs="Times New Roman"/>
          <w:color w:val="000000" w:themeColor="text1"/>
          <w:spacing w:val="-4"/>
          <w:lang w:val="vi-VN"/>
        </w:rPr>
        <w:t xml:space="preserve"> theo 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 xml:space="preserve">quy định tại </w:t>
      </w:r>
      <w:r w:rsidR="008E666A" w:rsidRPr="006D16AD">
        <w:rPr>
          <w:rFonts w:cs="Times New Roman"/>
          <w:color w:val="000000" w:themeColor="text1"/>
          <w:spacing w:val="-4"/>
        </w:rPr>
        <w:t xml:space="preserve">các </w:t>
      </w:r>
      <w:r w:rsidR="008E666A" w:rsidRPr="006D16AD">
        <w:rPr>
          <w:rFonts w:cs="Times New Roman"/>
          <w:bCs/>
          <w:iCs/>
          <w:color w:val="000000" w:themeColor="text1"/>
          <w:spacing w:val="-4"/>
        </w:rPr>
        <w:t>đ</w:t>
      </w:r>
      <w:r w:rsidR="008E666A" w:rsidRPr="006D16AD">
        <w:rPr>
          <w:rFonts w:cs="Times New Roman"/>
          <w:color w:val="000000" w:themeColor="text1"/>
          <w:spacing w:val="-4"/>
        </w:rPr>
        <w:t>iều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 xml:space="preserve"> 16</w:t>
      </w:r>
      <w:r w:rsidR="00A80626" w:rsidRPr="006D16AD">
        <w:rPr>
          <w:rFonts w:cs="Times New Roman"/>
          <w:color w:val="000000" w:themeColor="text1"/>
          <w:spacing w:val="-4"/>
          <w:lang w:val="vi-VN"/>
        </w:rPr>
        <w:t>,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 xml:space="preserve"> </w:t>
      </w:r>
      <w:r w:rsidR="00A80626" w:rsidRPr="006D16AD">
        <w:rPr>
          <w:rFonts w:cs="Times New Roman"/>
          <w:color w:val="000000" w:themeColor="text1"/>
          <w:spacing w:val="-4"/>
          <w:lang w:val="vi-VN"/>
        </w:rPr>
        <w:t>291, 351</w:t>
      </w:r>
      <w:r w:rsidR="00015E01" w:rsidRPr="006D16AD">
        <w:rPr>
          <w:rFonts w:cs="Times New Roman"/>
          <w:color w:val="000000" w:themeColor="text1"/>
          <w:spacing w:val="-4"/>
          <w:lang w:val="vi-VN"/>
        </w:rPr>
        <w:t xml:space="preserve"> và Chương V</w:t>
      </w:r>
      <w:r w:rsidR="009900F9" w:rsidRPr="006D16AD">
        <w:rPr>
          <w:rFonts w:cs="Times New Roman"/>
          <w:color w:val="000000" w:themeColor="text1"/>
          <w:spacing w:val="-4"/>
          <w:lang w:val="vi-VN"/>
        </w:rPr>
        <w:t xml:space="preserve"> của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 xml:space="preserve"> Bộ luật Tố tụng hình sự. 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>Cơ quan tiến hành tố tụng</w:t>
      </w:r>
      <w:r w:rsidR="00F9086A" w:rsidRPr="006D16AD">
        <w:rPr>
          <w:rFonts w:cs="Times New Roman"/>
          <w:color w:val="000000" w:themeColor="text1"/>
          <w:spacing w:val="-4"/>
        </w:rPr>
        <w:t xml:space="preserve"> đang thụ lý</w:t>
      </w:r>
      <w:r w:rsidR="00692EE4" w:rsidRPr="006D16AD">
        <w:rPr>
          <w:rFonts w:cs="Times New Roman"/>
          <w:color w:val="000000" w:themeColor="text1"/>
          <w:spacing w:val="-4"/>
          <w:lang w:val="vi-VN"/>
        </w:rPr>
        <w:t>,</w:t>
      </w:r>
      <w:r w:rsidR="00F9086A" w:rsidRPr="006D16AD">
        <w:rPr>
          <w:rFonts w:cs="Times New Roman"/>
          <w:color w:val="000000" w:themeColor="text1"/>
          <w:spacing w:val="-4"/>
        </w:rPr>
        <w:t xml:space="preserve"> giải quyết vụ án phải thông báo </w:t>
      </w:r>
      <w:r w:rsidR="00F9086A" w:rsidRPr="006D16AD">
        <w:rPr>
          <w:rFonts w:cs="Times New Roman"/>
          <w:color w:val="000000" w:themeColor="text1"/>
          <w:spacing w:val="-4"/>
          <w:lang w:val="vi-VN"/>
        </w:rPr>
        <w:t>về quyền nhờ người bào chữa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 xml:space="preserve"> </w:t>
      </w:r>
      <w:r w:rsidR="00E53A3C" w:rsidRPr="006D16AD">
        <w:rPr>
          <w:rFonts w:cs="Times New Roman"/>
          <w:color w:val="000000" w:themeColor="text1"/>
          <w:spacing w:val="2"/>
          <w:lang w:val="vi-VN"/>
        </w:rPr>
        <w:t>cho người đại diện</w:t>
      </w:r>
      <w:r w:rsidR="009B28AC" w:rsidRPr="006D16AD">
        <w:rPr>
          <w:rFonts w:cs="Times New Roman"/>
          <w:color w:val="000000" w:themeColor="text1"/>
          <w:spacing w:val="2"/>
        </w:rPr>
        <w:t xml:space="preserve"> hoặc</w:t>
      </w:r>
      <w:r w:rsidR="0055348A" w:rsidRPr="006D16AD">
        <w:rPr>
          <w:rFonts w:cs="Times New Roman"/>
          <w:color w:val="000000" w:themeColor="text1"/>
          <w:spacing w:val="2"/>
          <w:lang w:val="vi-VN"/>
        </w:rPr>
        <w:t xml:space="preserve"> </w:t>
      </w:r>
      <w:r w:rsidR="00E53A3C" w:rsidRPr="006D16AD">
        <w:rPr>
          <w:rFonts w:cs="Times New Roman"/>
          <w:color w:val="000000" w:themeColor="text1"/>
          <w:spacing w:val="2"/>
          <w:lang w:val="vi-VN"/>
        </w:rPr>
        <w:t xml:space="preserve">người thân thích của bị can, bị cáo </w:t>
      </w:r>
      <w:r w:rsidR="00F9086A" w:rsidRPr="006D16AD">
        <w:rPr>
          <w:rFonts w:cs="Times New Roman"/>
          <w:color w:val="000000" w:themeColor="text1"/>
          <w:spacing w:val="2"/>
        </w:rPr>
        <w:t>để họ nhờ người bào chữa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 xml:space="preserve">. 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>Trường hợp người đại diện</w:t>
      </w:r>
      <w:r w:rsidR="009B28AC" w:rsidRPr="006D16AD">
        <w:rPr>
          <w:rFonts w:cs="Times New Roman"/>
          <w:color w:val="000000" w:themeColor="text1"/>
          <w:spacing w:val="-4"/>
        </w:rPr>
        <w:t xml:space="preserve"> hoặc</w:t>
      </w:r>
      <w:r w:rsidR="00C31EFA" w:rsidRPr="006D16AD">
        <w:rPr>
          <w:rFonts w:cs="Times New Roman"/>
          <w:color w:val="000000" w:themeColor="text1"/>
          <w:spacing w:val="-4"/>
          <w:lang w:val="vi-VN"/>
        </w:rPr>
        <w:t xml:space="preserve"> người thân thích của bị can, bị cáo </w:t>
      </w:r>
      <w:r w:rsidR="00C31EFA" w:rsidRPr="006D16AD">
        <w:rPr>
          <w:rFonts w:cs="Times New Roman"/>
          <w:color w:val="000000" w:themeColor="text1"/>
          <w:spacing w:val="-7"/>
          <w:lang w:val="vi-VN"/>
        </w:rPr>
        <w:t>không nhờ người bào chữa thì cơ quan tiến hành tố tụng phải chỉ định người bào chữa cho bị can, bị cáo vắng mặt</w:t>
      </w:r>
      <w:r w:rsidR="00921CCC" w:rsidRPr="006D16AD">
        <w:rPr>
          <w:rFonts w:cs="Times New Roman"/>
          <w:color w:val="000000" w:themeColor="text1"/>
          <w:spacing w:val="-7"/>
          <w:lang w:val="vi-VN"/>
        </w:rPr>
        <w:t xml:space="preserve"> theo quy định tại Điều 76</w:t>
      </w:r>
      <w:r w:rsidR="009900F9" w:rsidRPr="006D16AD">
        <w:rPr>
          <w:rFonts w:cs="Times New Roman"/>
          <w:color w:val="000000" w:themeColor="text1"/>
          <w:spacing w:val="-7"/>
          <w:lang w:val="vi-VN"/>
        </w:rPr>
        <w:t xml:space="preserve"> của</w:t>
      </w:r>
      <w:r w:rsidR="00921CCC" w:rsidRPr="006D16AD">
        <w:rPr>
          <w:rFonts w:cs="Times New Roman"/>
          <w:color w:val="000000" w:themeColor="text1"/>
          <w:spacing w:val="-7"/>
          <w:lang w:val="vi-VN"/>
        </w:rPr>
        <w:t xml:space="preserve"> Bộ luật Tố tụng hình sự.</w:t>
      </w:r>
    </w:p>
    <w:p w14:paraId="69113DB6" w14:textId="707F51F6" w:rsidR="00A065E8" w:rsidRPr="00AE79CA" w:rsidRDefault="00A065E8" w:rsidP="00AE79CA">
      <w:pPr>
        <w:spacing w:after="0" w:line="276" w:lineRule="auto"/>
        <w:ind w:firstLine="709"/>
        <w:jc w:val="both"/>
        <w:rPr>
          <w:rFonts w:cs="Times New Roman"/>
          <w:b/>
          <w:bCs/>
          <w:color w:val="000000" w:themeColor="text1"/>
        </w:rPr>
      </w:pPr>
      <w:r w:rsidRPr="00AE79CA">
        <w:rPr>
          <w:rFonts w:cs="Times New Roman"/>
          <w:b/>
          <w:bCs/>
          <w:color w:val="000000" w:themeColor="text1"/>
        </w:rPr>
        <w:t xml:space="preserve">Điều </w:t>
      </w:r>
      <w:r w:rsidR="0018017D" w:rsidRPr="00AE79CA">
        <w:rPr>
          <w:rFonts w:cs="Times New Roman"/>
          <w:b/>
          <w:bCs/>
          <w:color w:val="000000" w:themeColor="text1"/>
        </w:rPr>
        <w:t>5</w:t>
      </w:r>
      <w:r w:rsidR="001D5CAE" w:rsidRPr="00AE79CA">
        <w:rPr>
          <w:rFonts w:cs="Times New Roman"/>
          <w:b/>
          <w:bCs/>
          <w:color w:val="000000" w:themeColor="text1"/>
          <w:lang w:val="vi-VN"/>
        </w:rPr>
        <w:t>.</w:t>
      </w:r>
      <w:r w:rsidRPr="00AE79CA">
        <w:rPr>
          <w:rFonts w:cs="Times New Roman"/>
          <w:b/>
          <w:bCs/>
          <w:color w:val="000000" w:themeColor="text1"/>
        </w:rPr>
        <w:t xml:space="preserve"> </w:t>
      </w:r>
      <w:r w:rsidR="00945A49" w:rsidRPr="00AE79CA">
        <w:rPr>
          <w:rFonts w:cs="Times New Roman"/>
          <w:b/>
          <w:bCs/>
          <w:color w:val="000000" w:themeColor="text1"/>
        </w:rPr>
        <w:t>K</w:t>
      </w:r>
      <w:r w:rsidR="00277EB8" w:rsidRPr="00AE79CA">
        <w:rPr>
          <w:rFonts w:cs="Times New Roman"/>
          <w:b/>
          <w:bCs/>
          <w:color w:val="000000" w:themeColor="text1"/>
          <w:lang w:val="vi-VN"/>
        </w:rPr>
        <w:t>ết luận</w:t>
      </w:r>
      <w:r w:rsidRPr="00AE79CA">
        <w:rPr>
          <w:rFonts w:cs="Times New Roman"/>
          <w:b/>
          <w:bCs/>
          <w:color w:val="000000" w:themeColor="text1"/>
        </w:rPr>
        <w:t xml:space="preserve"> điều tra</w:t>
      </w:r>
      <w:r w:rsidR="002F70EF" w:rsidRPr="00AE79CA">
        <w:rPr>
          <w:rFonts w:cs="Times New Roman"/>
          <w:b/>
          <w:bCs/>
          <w:color w:val="000000" w:themeColor="text1"/>
          <w:lang w:val="vi-VN"/>
        </w:rPr>
        <w:t xml:space="preserve"> đề nghị truy tố</w:t>
      </w:r>
      <w:r w:rsidR="00AC2F19" w:rsidRPr="00AE79CA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="00581E2C" w:rsidRPr="00AE79CA">
        <w:rPr>
          <w:rFonts w:cs="Times New Roman"/>
          <w:b/>
          <w:bCs/>
          <w:color w:val="000000" w:themeColor="text1"/>
          <w:lang w:val="vi-VN"/>
        </w:rPr>
        <w:t>vắng mặt</w:t>
      </w:r>
      <w:r w:rsidRPr="00AE79CA">
        <w:rPr>
          <w:rFonts w:cs="Times New Roman"/>
          <w:b/>
          <w:bCs/>
          <w:color w:val="000000" w:themeColor="text1"/>
        </w:rPr>
        <w:t xml:space="preserve"> bị can</w:t>
      </w:r>
    </w:p>
    <w:p w14:paraId="7495F027" w14:textId="3B794AB7" w:rsidR="00D05DBF" w:rsidRPr="006D16AD" w:rsidRDefault="00A065E8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pacing w:val="6"/>
        </w:rPr>
      </w:pPr>
      <w:r w:rsidRPr="006D16AD">
        <w:rPr>
          <w:rFonts w:cs="Times New Roman"/>
          <w:color w:val="000000" w:themeColor="text1"/>
          <w:spacing w:val="2"/>
          <w:lang w:val="vi-VN"/>
        </w:rPr>
        <w:t xml:space="preserve">1. </w:t>
      </w:r>
      <w:r w:rsidR="00D05DBF" w:rsidRPr="006D16AD">
        <w:rPr>
          <w:rFonts w:cs="Times New Roman"/>
          <w:color w:val="000000" w:themeColor="text1"/>
          <w:spacing w:val="2"/>
          <w:lang w:val="vi-VN"/>
        </w:rPr>
        <w:t>Cơ quan điều tra phải tiến hành các hoạt động</w:t>
      </w:r>
      <w:r w:rsidR="00015E01" w:rsidRPr="006D16AD">
        <w:rPr>
          <w:rFonts w:cs="Times New Roman"/>
          <w:color w:val="000000" w:themeColor="text1"/>
          <w:spacing w:val="2"/>
          <w:lang w:val="vi-VN"/>
        </w:rPr>
        <w:t xml:space="preserve"> điều tra, xác minh</w:t>
      </w:r>
      <w:r w:rsidR="00D05DBF" w:rsidRPr="006D16AD">
        <w:rPr>
          <w:rFonts w:cs="Times New Roman"/>
          <w:color w:val="000000" w:themeColor="text1"/>
          <w:spacing w:val="2"/>
          <w:lang w:val="vi-VN"/>
        </w:rPr>
        <w:t xml:space="preserve"> để xác định </w:t>
      </w:r>
      <w:r w:rsidR="002F5505" w:rsidRPr="006D16AD">
        <w:rPr>
          <w:rFonts w:cs="Times New Roman"/>
          <w:color w:val="000000" w:themeColor="text1"/>
          <w:spacing w:val="2"/>
          <w:lang w:val="vi-VN"/>
        </w:rPr>
        <w:t>trường hợp</w:t>
      </w:r>
      <w:r w:rsidR="009900F9" w:rsidRPr="006D16AD">
        <w:rPr>
          <w:rFonts w:cs="Times New Roman"/>
          <w:color w:val="000000" w:themeColor="text1"/>
          <w:spacing w:val="2"/>
          <w:lang w:val="vi-VN"/>
        </w:rPr>
        <w:t xml:space="preserve"> và điều kiện ban hành bản kết luận điều tra đề nghị truy tố </w:t>
      </w:r>
      <w:r w:rsidR="009900F9" w:rsidRPr="006D16AD">
        <w:rPr>
          <w:rFonts w:cs="Times New Roman"/>
          <w:color w:val="000000" w:themeColor="text1"/>
          <w:spacing w:val="-2"/>
          <w:lang w:val="vi-VN"/>
        </w:rPr>
        <w:t>trong trường hợp vắng mặt</w:t>
      </w:r>
      <w:r w:rsidR="002F5505" w:rsidRPr="006D16AD">
        <w:rPr>
          <w:rFonts w:cs="Times New Roman"/>
          <w:color w:val="000000" w:themeColor="text1"/>
          <w:spacing w:val="-2"/>
          <w:lang w:val="vi-VN"/>
        </w:rPr>
        <w:t xml:space="preserve"> </w:t>
      </w:r>
      <w:r w:rsidR="004531C5" w:rsidRPr="006D16AD">
        <w:rPr>
          <w:rFonts w:cs="Times New Roman"/>
          <w:color w:val="000000" w:themeColor="text1"/>
          <w:spacing w:val="-2"/>
          <w:lang w:val="vi-VN"/>
        </w:rPr>
        <w:t>bị can</w:t>
      </w:r>
      <w:r w:rsidR="00480806" w:rsidRPr="006D16AD">
        <w:rPr>
          <w:rFonts w:cs="Times New Roman"/>
          <w:color w:val="000000" w:themeColor="text1"/>
          <w:spacing w:val="-2"/>
          <w:lang w:val="vi-VN"/>
        </w:rPr>
        <w:t xml:space="preserve"> </w:t>
      </w:r>
      <w:r w:rsidR="00D05DBF" w:rsidRPr="006D16AD">
        <w:rPr>
          <w:rFonts w:cs="Times New Roman"/>
          <w:color w:val="000000" w:themeColor="text1"/>
          <w:spacing w:val="-2"/>
          <w:lang w:val="vi-VN"/>
        </w:rPr>
        <w:t xml:space="preserve">theo quy định tại </w:t>
      </w:r>
      <w:r w:rsidR="00015E01" w:rsidRPr="006D16AD">
        <w:rPr>
          <w:rFonts w:cs="Times New Roman"/>
          <w:color w:val="000000" w:themeColor="text1"/>
          <w:spacing w:val="-2"/>
          <w:lang w:val="vi-VN"/>
        </w:rPr>
        <w:t>khoản 2 Điều 233</w:t>
      </w:r>
      <w:r w:rsidR="009900F9" w:rsidRPr="006D16AD">
        <w:rPr>
          <w:rFonts w:cs="Times New Roman"/>
          <w:color w:val="000000" w:themeColor="text1"/>
          <w:spacing w:val="-2"/>
          <w:lang w:val="vi-VN"/>
        </w:rPr>
        <w:t xml:space="preserve"> của</w:t>
      </w:r>
      <w:r w:rsidR="00015E01" w:rsidRPr="006D16AD">
        <w:rPr>
          <w:rFonts w:cs="Times New Roman"/>
          <w:color w:val="000000" w:themeColor="text1"/>
          <w:spacing w:val="-2"/>
          <w:lang w:val="vi-VN"/>
        </w:rPr>
        <w:t xml:space="preserve"> Bộ luật Tố tụng hình sự và</w:t>
      </w:r>
      <w:r w:rsidR="00DD39CB" w:rsidRPr="006D16AD">
        <w:rPr>
          <w:rFonts w:cs="Times New Roman"/>
          <w:color w:val="000000" w:themeColor="text1"/>
          <w:spacing w:val="-2"/>
          <w:lang w:val="vi-VN"/>
        </w:rPr>
        <w:t xml:space="preserve"> </w:t>
      </w:r>
      <w:r w:rsidR="00D05DBF" w:rsidRPr="006D16AD">
        <w:rPr>
          <w:rFonts w:cs="Times New Roman"/>
          <w:color w:val="000000" w:themeColor="text1"/>
          <w:spacing w:val="-2"/>
          <w:lang w:val="vi-VN"/>
        </w:rPr>
        <w:t xml:space="preserve">Điều </w:t>
      </w:r>
      <w:r w:rsidR="00480806" w:rsidRPr="006D16AD">
        <w:rPr>
          <w:rFonts w:cs="Times New Roman"/>
          <w:color w:val="000000" w:themeColor="text1"/>
          <w:spacing w:val="-2"/>
          <w:lang w:val="vi-VN"/>
        </w:rPr>
        <w:t>4</w:t>
      </w:r>
      <w:r w:rsidR="009900F9" w:rsidRPr="006D16AD">
        <w:rPr>
          <w:rFonts w:cs="Times New Roman"/>
          <w:color w:val="000000" w:themeColor="text1"/>
          <w:spacing w:val="-2"/>
          <w:lang w:val="vi-VN"/>
        </w:rPr>
        <w:t xml:space="preserve"> của</w:t>
      </w:r>
      <w:r w:rsidR="00D05DBF" w:rsidRPr="006D16AD">
        <w:rPr>
          <w:rFonts w:cs="Times New Roman"/>
          <w:color w:val="000000" w:themeColor="text1"/>
          <w:spacing w:val="-2"/>
          <w:lang w:val="vi-VN"/>
        </w:rPr>
        <w:t xml:space="preserve"> </w:t>
      </w:r>
      <w:r w:rsidR="00E9328F" w:rsidRPr="006D16AD">
        <w:rPr>
          <w:rFonts w:cs="Times New Roman"/>
          <w:color w:val="000000" w:themeColor="text1"/>
          <w:spacing w:val="-2"/>
          <w:lang w:val="vi-VN"/>
        </w:rPr>
        <w:t>Thông tư liên tịch này</w:t>
      </w:r>
      <w:r w:rsidR="00636225" w:rsidRPr="006D16AD">
        <w:rPr>
          <w:rFonts w:cs="Times New Roman"/>
          <w:color w:val="000000" w:themeColor="text1"/>
          <w:spacing w:val="-2"/>
          <w:lang w:val="vi-VN"/>
        </w:rPr>
        <w:t>.</w:t>
      </w:r>
      <w:r w:rsidR="00756411" w:rsidRPr="006D16AD">
        <w:rPr>
          <w:rFonts w:cs="Times New Roman"/>
          <w:color w:val="000000" w:themeColor="text1"/>
          <w:spacing w:val="-2"/>
        </w:rPr>
        <w:t xml:space="preserve"> Các tài liệu</w:t>
      </w:r>
      <w:r w:rsidR="00BE04FD" w:rsidRPr="006D16AD">
        <w:rPr>
          <w:rFonts w:cs="Times New Roman"/>
          <w:color w:val="000000" w:themeColor="text1"/>
          <w:spacing w:val="-2"/>
        </w:rPr>
        <w:t xml:space="preserve"> xác định bị can </w:t>
      </w:r>
      <w:r w:rsidR="00BE04FD" w:rsidRPr="006D16AD">
        <w:rPr>
          <w:rFonts w:cs="Times New Roman"/>
          <w:color w:val="000000" w:themeColor="text1"/>
          <w:spacing w:val="6"/>
        </w:rPr>
        <w:t>vắng mặt</w:t>
      </w:r>
      <w:r w:rsidR="00756411" w:rsidRPr="006D16AD">
        <w:rPr>
          <w:rFonts w:cs="Times New Roman"/>
          <w:color w:val="000000" w:themeColor="text1"/>
          <w:spacing w:val="6"/>
        </w:rPr>
        <w:t xml:space="preserve"> được đưa vào hồ sơ vụ án và chuyển cho V</w:t>
      </w:r>
      <w:r w:rsidR="00BE04FD" w:rsidRPr="006D16AD">
        <w:rPr>
          <w:rFonts w:cs="Times New Roman"/>
          <w:color w:val="000000" w:themeColor="text1"/>
          <w:spacing w:val="6"/>
        </w:rPr>
        <w:t>iện kiểm sát</w:t>
      </w:r>
      <w:r w:rsidR="00756411" w:rsidRPr="006D16AD">
        <w:rPr>
          <w:rFonts w:cs="Times New Roman"/>
          <w:color w:val="000000" w:themeColor="text1"/>
          <w:spacing w:val="6"/>
        </w:rPr>
        <w:t xml:space="preserve"> để</w:t>
      </w:r>
      <w:r w:rsidR="001E1608" w:rsidRPr="006D16AD">
        <w:rPr>
          <w:rFonts w:cs="Times New Roman"/>
          <w:color w:val="000000" w:themeColor="text1"/>
          <w:spacing w:val="6"/>
        </w:rPr>
        <w:t xml:space="preserve"> kiểm sát theo quy định.</w:t>
      </w:r>
    </w:p>
    <w:p w14:paraId="01ACCB58" w14:textId="74BF45F5" w:rsidR="005A7D57" w:rsidRPr="00AE79CA" w:rsidRDefault="00480806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6D16AD">
        <w:rPr>
          <w:rFonts w:cs="Times New Roman"/>
          <w:color w:val="000000" w:themeColor="text1"/>
          <w:spacing w:val="-4"/>
          <w:lang w:val="vi-VN"/>
        </w:rPr>
        <w:t>2</w:t>
      </w:r>
      <w:r w:rsidR="007970CA" w:rsidRPr="006D16AD">
        <w:rPr>
          <w:rFonts w:cs="Times New Roman"/>
          <w:color w:val="000000" w:themeColor="text1"/>
          <w:spacing w:val="-4"/>
          <w:lang w:val="vi-VN"/>
        </w:rPr>
        <w:t xml:space="preserve">. </w:t>
      </w:r>
      <w:r w:rsidR="005564A1" w:rsidRPr="006D16AD">
        <w:rPr>
          <w:rFonts w:cs="Times New Roman"/>
          <w:color w:val="000000" w:themeColor="text1"/>
          <w:spacing w:val="-4"/>
          <w:lang w:val="vi-VN"/>
        </w:rPr>
        <w:t xml:space="preserve">Chậm nhất 20 ngày </w:t>
      </w:r>
      <w:r w:rsidR="005564A1" w:rsidRPr="006D16AD">
        <w:rPr>
          <w:rFonts w:cs="Times New Roman"/>
          <w:color w:val="000000" w:themeColor="text1"/>
          <w:spacing w:val="-4"/>
          <w:szCs w:val="28"/>
          <w:lang w:val="vi-VN"/>
        </w:rPr>
        <w:t>t</w:t>
      </w:r>
      <w:r w:rsidR="00F857CA" w:rsidRPr="006D16AD">
        <w:rPr>
          <w:rFonts w:cs="Times New Roman"/>
          <w:color w:val="000000" w:themeColor="text1"/>
          <w:spacing w:val="-4"/>
          <w:szCs w:val="28"/>
        </w:rPr>
        <w:t xml:space="preserve">rước khi kết thúc điều tra </w:t>
      </w:r>
      <w:r w:rsidR="00603598" w:rsidRPr="006D16AD">
        <w:rPr>
          <w:rFonts w:cs="Times New Roman"/>
          <w:color w:val="000000" w:themeColor="text1"/>
          <w:spacing w:val="-4"/>
          <w:szCs w:val="28"/>
        </w:rPr>
        <w:t>vụ</w:t>
      </w:r>
      <w:r w:rsidR="00603598" w:rsidRPr="006D16AD">
        <w:rPr>
          <w:rFonts w:cs="Times New Roman"/>
          <w:color w:val="000000" w:themeColor="text1"/>
          <w:spacing w:val="-4"/>
          <w:szCs w:val="28"/>
          <w:lang w:val="vi-VN"/>
        </w:rPr>
        <w:t xml:space="preserve"> án có bị can vắng mặt,</w:t>
      </w:r>
      <w:r w:rsidR="00F857CA" w:rsidRPr="006D16AD">
        <w:rPr>
          <w:rFonts w:cs="Times New Roman"/>
          <w:color w:val="000000" w:themeColor="text1"/>
          <w:spacing w:val="-4"/>
          <w:szCs w:val="28"/>
        </w:rPr>
        <w:t xml:space="preserve"> </w:t>
      </w:r>
      <w:r w:rsidR="002B5A43" w:rsidRPr="006D16AD">
        <w:rPr>
          <w:rFonts w:cs="Times New Roman"/>
          <w:color w:val="000000" w:themeColor="text1"/>
          <w:spacing w:val="-4"/>
          <w:szCs w:val="28"/>
        </w:rPr>
        <w:t>C</w:t>
      </w:r>
      <w:r w:rsidR="002B5A43" w:rsidRPr="00AE79CA">
        <w:rPr>
          <w:rFonts w:cs="Times New Roman"/>
          <w:color w:val="000000" w:themeColor="text1"/>
          <w:szCs w:val="28"/>
        </w:rPr>
        <w:t>ơ</w:t>
      </w:r>
      <w:r w:rsidR="002B5A43" w:rsidRPr="00AE79CA">
        <w:rPr>
          <w:rFonts w:cs="Times New Roman"/>
          <w:color w:val="000000" w:themeColor="text1"/>
          <w:szCs w:val="28"/>
          <w:lang w:val="vi-VN"/>
        </w:rPr>
        <w:t xml:space="preserve"> quan điều tra và Viện kiểm sát </w:t>
      </w:r>
      <w:r w:rsidR="00AB6103" w:rsidRPr="00AE79CA">
        <w:rPr>
          <w:rFonts w:cs="Times New Roman"/>
          <w:color w:val="000000" w:themeColor="text1"/>
          <w:szCs w:val="28"/>
          <w:lang w:val="vi-VN"/>
        </w:rPr>
        <w:t xml:space="preserve">phải </w:t>
      </w:r>
      <w:r w:rsidR="00652664" w:rsidRPr="00AE79CA">
        <w:rPr>
          <w:rFonts w:cs="Times New Roman"/>
          <w:color w:val="000000" w:themeColor="text1"/>
          <w:szCs w:val="28"/>
          <w:lang w:val="vi-VN"/>
        </w:rPr>
        <w:t>phối hợp,</w:t>
      </w:r>
      <w:r w:rsidR="00AC62EA" w:rsidRPr="00AE79CA">
        <w:rPr>
          <w:rFonts w:cs="Times New Roman"/>
          <w:color w:val="000000" w:themeColor="text1"/>
          <w:szCs w:val="28"/>
        </w:rPr>
        <w:t xml:space="preserve"> tổ chức họp</w:t>
      </w:r>
      <w:r w:rsidR="00652664" w:rsidRPr="00AE79CA">
        <w:rPr>
          <w:rFonts w:cs="Times New Roman"/>
          <w:color w:val="000000" w:themeColor="text1"/>
          <w:szCs w:val="28"/>
          <w:lang w:val="vi-VN"/>
        </w:rPr>
        <w:t xml:space="preserve"> </w:t>
      </w:r>
      <w:r w:rsidR="002B5A43" w:rsidRPr="00AE79CA">
        <w:rPr>
          <w:rFonts w:cs="Times New Roman"/>
          <w:color w:val="000000" w:themeColor="text1"/>
          <w:szCs w:val="28"/>
          <w:lang w:val="vi-VN"/>
        </w:rPr>
        <w:t>thống nhất</w:t>
      </w:r>
      <w:r w:rsidR="006210ED" w:rsidRPr="00AE79CA">
        <w:rPr>
          <w:rFonts w:cs="Times New Roman"/>
          <w:color w:val="000000" w:themeColor="text1"/>
          <w:szCs w:val="28"/>
          <w:lang w:val="vi-VN"/>
        </w:rPr>
        <w:t xml:space="preserve"> đánh giá toàn bộ chứng cứ, tài liệu và các thủ tục tố tụng của vụ án</w:t>
      </w:r>
      <w:r w:rsidR="00AC62EA" w:rsidRPr="00AE79CA">
        <w:rPr>
          <w:rFonts w:cs="Times New Roman"/>
          <w:color w:val="000000" w:themeColor="text1"/>
          <w:szCs w:val="28"/>
        </w:rPr>
        <w:t>,</w:t>
      </w:r>
      <w:r w:rsidR="006210ED" w:rsidRPr="00AE79CA">
        <w:rPr>
          <w:rFonts w:cs="Times New Roman"/>
          <w:color w:val="000000" w:themeColor="text1"/>
          <w:szCs w:val="28"/>
        </w:rPr>
        <w:t xml:space="preserve"> nếu thấy có đủ căn cứ</w:t>
      </w:r>
      <w:r w:rsidR="00AC62EA" w:rsidRPr="00AE79CA">
        <w:rPr>
          <w:rFonts w:cs="Times New Roman"/>
          <w:color w:val="000000" w:themeColor="text1"/>
          <w:szCs w:val="28"/>
        </w:rPr>
        <w:t>, điều kiện</w:t>
      </w:r>
      <w:r w:rsidR="006210ED" w:rsidRPr="00AE79CA">
        <w:rPr>
          <w:rFonts w:cs="Times New Roman"/>
          <w:color w:val="000000" w:themeColor="text1"/>
          <w:szCs w:val="28"/>
        </w:rPr>
        <w:t xml:space="preserve"> </w:t>
      </w:r>
      <w:r w:rsidR="00AC62EA" w:rsidRPr="00AE79CA">
        <w:rPr>
          <w:rFonts w:cs="Times New Roman"/>
          <w:color w:val="000000" w:themeColor="text1"/>
          <w:szCs w:val="28"/>
        </w:rPr>
        <w:t xml:space="preserve">để </w:t>
      </w:r>
      <w:r w:rsidR="006210ED" w:rsidRPr="00AE79CA">
        <w:rPr>
          <w:rFonts w:cs="Times New Roman"/>
          <w:color w:val="000000" w:themeColor="text1"/>
          <w:szCs w:val="28"/>
        </w:rPr>
        <w:t>kết thúc điều tra</w:t>
      </w:r>
      <w:r w:rsidR="00AC62EA" w:rsidRPr="00AE79CA">
        <w:rPr>
          <w:rFonts w:cs="Times New Roman"/>
          <w:color w:val="000000" w:themeColor="text1"/>
          <w:szCs w:val="28"/>
        </w:rPr>
        <w:t>,</w:t>
      </w:r>
      <w:r w:rsidR="006210ED" w:rsidRPr="00AE79CA">
        <w:rPr>
          <w:rFonts w:cs="Times New Roman"/>
          <w:color w:val="000000" w:themeColor="text1"/>
          <w:szCs w:val="28"/>
        </w:rPr>
        <w:t xml:space="preserve"> </w:t>
      </w:r>
      <w:r w:rsidR="00652664" w:rsidRPr="00AE79CA">
        <w:rPr>
          <w:rFonts w:cs="Times New Roman"/>
          <w:color w:val="000000" w:themeColor="text1"/>
          <w:szCs w:val="28"/>
          <w:lang w:val="vi-VN"/>
        </w:rPr>
        <w:t>kết luận điều tra đề nghị truy tố</w:t>
      </w:r>
      <w:r w:rsidR="009B7945" w:rsidRPr="00AE79CA">
        <w:rPr>
          <w:rFonts w:cs="Times New Roman"/>
          <w:color w:val="000000" w:themeColor="text1"/>
          <w:szCs w:val="28"/>
        </w:rPr>
        <w:t xml:space="preserve"> trong </w:t>
      </w:r>
      <w:r w:rsidR="009B7945" w:rsidRPr="006D16AD">
        <w:rPr>
          <w:rFonts w:cs="Times New Roman"/>
          <w:color w:val="000000" w:themeColor="text1"/>
          <w:spacing w:val="-6"/>
          <w:szCs w:val="28"/>
        </w:rPr>
        <w:t>trường hợp</w:t>
      </w:r>
      <w:r w:rsidR="00652664" w:rsidRPr="006D16AD">
        <w:rPr>
          <w:rFonts w:cs="Times New Roman"/>
          <w:color w:val="000000" w:themeColor="text1"/>
          <w:spacing w:val="-6"/>
          <w:szCs w:val="28"/>
          <w:lang w:val="vi-VN"/>
        </w:rPr>
        <w:t xml:space="preserve"> vắng mặt bị can</w:t>
      </w:r>
      <w:r w:rsidR="006210ED" w:rsidRPr="006D16AD">
        <w:rPr>
          <w:rFonts w:cs="Times New Roman"/>
          <w:color w:val="000000" w:themeColor="text1"/>
          <w:spacing w:val="-6"/>
          <w:szCs w:val="28"/>
        </w:rPr>
        <w:t xml:space="preserve"> theo quy định tại </w:t>
      </w:r>
      <w:r w:rsidR="00AC62EA" w:rsidRPr="006D16AD">
        <w:rPr>
          <w:rFonts w:cs="Times New Roman"/>
          <w:color w:val="000000" w:themeColor="text1"/>
          <w:spacing w:val="-6"/>
          <w:szCs w:val="28"/>
        </w:rPr>
        <w:t xml:space="preserve">khoản 2 Điều 233 của Bộ luật Tố tụng </w:t>
      </w:r>
      <w:r w:rsidR="00AC62EA" w:rsidRPr="006D16AD">
        <w:rPr>
          <w:rFonts w:cs="Times New Roman"/>
          <w:color w:val="000000" w:themeColor="text1"/>
          <w:spacing w:val="-6"/>
          <w:szCs w:val="28"/>
        </w:rPr>
        <w:lastRenderedPageBreak/>
        <w:t>hình sự</w:t>
      </w:r>
      <w:r w:rsidR="00AC62EA" w:rsidRPr="00AE79CA">
        <w:rPr>
          <w:rFonts w:cs="Times New Roman"/>
          <w:color w:val="000000" w:themeColor="text1"/>
          <w:szCs w:val="28"/>
        </w:rPr>
        <w:t xml:space="preserve"> và Điều 4 của Thông tư liên tịch này thì Cơ quan điều tra ban hành</w:t>
      </w:r>
      <w:r w:rsidR="00B25593" w:rsidRPr="00AE79CA">
        <w:rPr>
          <w:rFonts w:cs="Times New Roman"/>
          <w:color w:val="000000" w:themeColor="text1"/>
          <w:szCs w:val="28"/>
          <w:lang w:val="vi-VN"/>
        </w:rPr>
        <w:t xml:space="preserve"> bản</w:t>
      </w:r>
      <w:r w:rsidR="00AC62EA" w:rsidRPr="00AE79CA">
        <w:rPr>
          <w:rFonts w:cs="Times New Roman"/>
          <w:color w:val="000000" w:themeColor="text1"/>
          <w:szCs w:val="28"/>
        </w:rPr>
        <w:t xml:space="preserve"> kết luận điều tra đề nghị truy t</w:t>
      </w:r>
      <w:r w:rsidR="0028551F" w:rsidRPr="00AE79CA">
        <w:rPr>
          <w:rFonts w:cs="Times New Roman"/>
          <w:color w:val="000000" w:themeColor="text1"/>
          <w:szCs w:val="28"/>
        </w:rPr>
        <w:t>ố</w:t>
      </w:r>
      <w:r w:rsidR="00AC62EA" w:rsidRPr="00AE79CA">
        <w:rPr>
          <w:rFonts w:cs="Times New Roman"/>
          <w:color w:val="000000" w:themeColor="text1"/>
          <w:szCs w:val="28"/>
        </w:rPr>
        <w:t>.</w:t>
      </w:r>
      <w:r w:rsidR="005A7D57" w:rsidRPr="00AE79CA">
        <w:rPr>
          <w:rFonts w:cs="Times New Roman"/>
          <w:color w:val="000000" w:themeColor="text1"/>
          <w:szCs w:val="28"/>
        </w:rPr>
        <w:t xml:space="preserve"> </w:t>
      </w:r>
    </w:p>
    <w:p w14:paraId="5DD87981" w14:textId="7EB0EEEF" w:rsidR="005A7D57" w:rsidRPr="00AE79CA" w:rsidRDefault="005A7D57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6D16AD">
        <w:rPr>
          <w:rFonts w:cs="Times New Roman"/>
          <w:color w:val="000000" w:themeColor="text1"/>
          <w:spacing w:val="-4"/>
          <w:szCs w:val="28"/>
        </w:rPr>
        <w:t>Việc thống nhất đánh giá chứng cứ, tài liệu và các thủ tục tố tụng của vụ án phải</w:t>
      </w:r>
      <w:r w:rsidRPr="00AE79CA">
        <w:rPr>
          <w:rFonts w:cs="Times New Roman"/>
          <w:color w:val="000000" w:themeColor="text1"/>
          <w:szCs w:val="28"/>
        </w:rPr>
        <w:t xml:space="preserve"> được lập biên bản, đưa vào hồ sơ vụ án.</w:t>
      </w:r>
    </w:p>
    <w:p w14:paraId="238C6182" w14:textId="027BA290" w:rsidR="004A4D77" w:rsidRPr="00AE79CA" w:rsidRDefault="00BB3AFB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6D16AD">
        <w:rPr>
          <w:rFonts w:cs="Times New Roman"/>
          <w:color w:val="000000" w:themeColor="text1"/>
          <w:spacing w:val="-4"/>
          <w:lang w:val="vi-VN"/>
        </w:rPr>
        <w:t xml:space="preserve">3. </w:t>
      </w:r>
      <w:r w:rsidR="004A4D77" w:rsidRPr="006D16AD">
        <w:rPr>
          <w:rFonts w:cs="Times New Roman"/>
          <w:color w:val="000000" w:themeColor="text1"/>
          <w:spacing w:val="-4"/>
          <w:lang w:val="vi-VN"/>
        </w:rPr>
        <w:t>Trường hợp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 xml:space="preserve"> không biết bị can đang ở đâu và việc truy nã không có kết quả</w:t>
      </w:r>
      <w:r w:rsidR="00BF6328" w:rsidRPr="006D16AD">
        <w:rPr>
          <w:rFonts w:cs="Times New Roman"/>
          <w:color w:val="000000" w:themeColor="text1"/>
          <w:spacing w:val="-4"/>
        </w:rPr>
        <w:t xml:space="preserve"> theo điểm a khoản 1 Điều 4 của Thông tư liên tịch này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 xml:space="preserve"> </w:t>
      </w:r>
      <w:r w:rsidR="005A7D57" w:rsidRPr="006D16AD">
        <w:rPr>
          <w:rFonts w:cs="Times New Roman"/>
          <w:color w:val="000000" w:themeColor="text1"/>
          <w:spacing w:val="-4"/>
        </w:rPr>
        <w:t xml:space="preserve">mà </w:t>
      </w:r>
      <w:r w:rsidR="00E53A3C" w:rsidRPr="006D16AD">
        <w:rPr>
          <w:rFonts w:cs="Times New Roman"/>
          <w:color w:val="000000" w:themeColor="text1"/>
          <w:spacing w:val="-4"/>
          <w:lang w:val="vi-VN"/>
        </w:rPr>
        <w:t xml:space="preserve">hết thời hạn điều tra, </w:t>
      </w:r>
      <w:r w:rsidR="00F716E5" w:rsidRPr="006D16AD">
        <w:rPr>
          <w:rFonts w:cs="Times New Roman"/>
          <w:color w:val="000000" w:themeColor="text1"/>
        </w:rPr>
        <w:t xml:space="preserve">nhưng </w:t>
      </w:r>
      <w:r w:rsidR="004A4D77" w:rsidRPr="006D16AD">
        <w:rPr>
          <w:rFonts w:cs="Times New Roman"/>
          <w:color w:val="000000" w:themeColor="text1"/>
          <w:lang w:val="vi-VN"/>
        </w:rPr>
        <w:t>không</w:t>
      </w:r>
      <w:r w:rsidRPr="006D16AD">
        <w:rPr>
          <w:rFonts w:cs="Times New Roman"/>
          <w:color w:val="000000" w:themeColor="text1"/>
          <w:lang w:val="vi-VN"/>
        </w:rPr>
        <w:t xml:space="preserve"> </w:t>
      </w:r>
      <w:r w:rsidR="00AE1019" w:rsidRPr="006D16AD">
        <w:rPr>
          <w:rFonts w:cs="Times New Roman"/>
          <w:color w:val="000000" w:themeColor="text1"/>
          <w:lang w:val="vi-VN"/>
        </w:rPr>
        <w:t>đủ</w:t>
      </w:r>
      <w:r w:rsidRPr="006D16AD">
        <w:rPr>
          <w:rFonts w:cs="Times New Roman"/>
          <w:color w:val="000000" w:themeColor="text1"/>
          <w:lang w:val="vi-VN"/>
        </w:rPr>
        <w:t xml:space="preserve"> điều kiện</w:t>
      </w:r>
      <w:r w:rsidR="00CB2084" w:rsidRPr="006D16AD">
        <w:rPr>
          <w:rFonts w:cs="Times New Roman"/>
          <w:color w:val="000000" w:themeColor="text1"/>
        </w:rPr>
        <w:t xml:space="preserve"> ra kết luận điều tra đề nghị truy tố vắng mặt bị can</w:t>
      </w:r>
      <w:r w:rsidRPr="006D16AD">
        <w:rPr>
          <w:rFonts w:cs="Times New Roman"/>
          <w:color w:val="000000" w:themeColor="text1"/>
          <w:lang w:val="vi-VN"/>
        </w:rPr>
        <w:t xml:space="preserve"> quy định tại </w:t>
      </w:r>
      <w:r w:rsidR="00474CEE" w:rsidRPr="006D16AD">
        <w:rPr>
          <w:rFonts w:cs="Times New Roman"/>
          <w:color w:val="000000" w:themeColor="text1"/>
          <w:lang w:val="vi-VN"/>
        </w:rPr>
        <w:t xml:space="preserve">khoản 2 </w:t>
      </w:r>
      <w:r w:rsidRPr="006D16AD">
        <w:rPr>
          <w:rFonts w:cs="Times New Roman"/>
          <w:color w:val="000000" w:themeColor="text1"/>
          <w:lang w:val="vi-VN"/>
        </w:rPr>
        <w:t xml:space="preserve">Điều </w:t>
      </w:r>
      <w:r w:rsidR="00474CEE" w:rsidRPr="006D16AD">
        <w:rPr>
          <w:rFonts w:cs="Times New Roman"/>
          <w:color w:val="000000" w:themeColor="text1"/>
          <w:lang w:val="vi-VN"/>
        </w:rPr>
        <w:t>4</w:t>
      </w:r>
      <w:r w:rsidRPr="006D16AD">
        <w:rPr>
          <w:rFonts w:cs="Times New Roman"/>
          <w:color w:val="000000" w:themeColor="text1"/>
          <w:lang w:val="vi-VN"/>
        </w:rPr>
        <w:t xml:space="preserve"> </w:t>
      </w:r>
      <w:r w:rsidR="00AE79CA" w:rsidRPr="006D16AD">
        <w:rPr>
          <w:rFonts w:cs="Times New Roman"/>
          <w:color w:val="000000" w:themeColor="text1"/>
        </w:rPr>
        <w:t xml:space="preserve">của </w:t>
      </w:r>
      <w:r w:rsidR="00E9328F" w:rsidRPr="006D16AD">
        <w:rPr>
          <w:rFonts w:cs="Times New Roman"/>
          <w:color w:val="000000" w:themeColor="text1"/>
          <w:lang w:val="vi-VN"/>
        </w:rPr>
        <w:t>Thông tư liên tịch này</w:t>
      </w:r>
      <w:r w:rsidRPr="006D16AD">
        <w:rPr>
          <w:rFonts w:cs="Times New Roman"/>
          <w:color w:val="000000" w:themeColor="text1"/>
          <w:lang w:val="vi-VN"/>
        </w:rPr>
        <w:t>,</w:t>
      </w:r>
      <w:r w:rsidR="004A4D77" w:rsidRPr="006D16AD">
        <w:rPr>
          <w:rFonts w:cs="Times New Roman"/>
          <w:color w:val="000000" w:themeColor="text1"/>
          <w:lang w:val="vi-VN"/>
        </w:rPr>
        <w:t xml:space="preserve"> Cơ quan điều tra </w:t>
      </w:r>
      <w:r w:rsidR="00BF6328" w:rsidRPr="006D16AD">
        <w:rPr>
          <w:rFonts w:cs="Times New Roman"/>
          <w:color w:val="000000" w:themeColor="text1"/>
        </w:rPr>
        <w:t xml:space="preserve">phải </w:t>
      </w:r>
      <w:r w:rsidR="00CA7E1D" w:rsidRPr="006D16AD">
        <w:rPr>
          <w:rFonts w:cs="Times New Roman"/>
          <w:color w:val="000000" w:themeColor="text1"/>
          <w:lang w:val="vi-VN"/>
        </w:rPr>
        <w:t>ra quyết định tạm</w:t>
      </w:r>
      <w:r w:rsidR="00CA7E1D" w:rsidRPr="006D16AD">
        <w:rPr>
          <w:rFonts w:cs="Times New Roman"/>
          <w:color w:val="000000" w:themeColor="text1"/>
          <w:spacing w:val="-4"/>
          <w:lang w:val="vi-VN"/>
        </w:rPr>
        <w:t xml:space="preserve"> đình chỉ điều tra</w:t>
      </w:r>
      <w:r w:rsidR="00CE2F92" w:rsidRPr="006D16AD">
        <w:rPr>
          <w:rFonts w:cs="Times New Roman"/>
          <w:color w:val="000000" w:themeColor="text1"/>
          <w:spacing w:val="-4"/>
          <w:lang w:val="vi-VN"/>
        </w:rPr>
        <w:t xml:space="preserve"> vụ án hoặc</w:t>
      </w:r>
      <w:r w:rsidR="00CB2084" w:rsidRPr="006D16AD">
        <w:rPr>
          <w:rFonts w:cs="Times New Roman"/>
          <w:color w:val="000000" w:themeColor="text1"/>
          <w:spacing w:val="-4"/>
        </w:rPr>
        <w:t xml:space="preserve"> </w:t>
      </w:r>
      <w:r w:rsidR="00CE2F92" w:rsidRPr="006D16AD">
        <w:rPr>
          <w:rFonts w:cs="Times New Roman"/>
          <w:color w:val="000000" w:themeColor="text1"/>
          <w:spacing w:val="-4"/>
        </w:rPr>
        <w:t>quyết</w:t>
      </w:r>
      <w:r w:rsidR="00CE2F92" w:rsidRPr="006D16AD">
        <w:rPr>
          <w:rFonts w:cs="Times New Roman"/>
          <w:color w:val="000000" w:themeColor="text1"/>
          <w:spacing w:val="-4"/>
          <w:lang w:val="vi-VN"/>
        </w:rPr>
        <w:t xml:space="preserve"> định </w:t>
      </w:r>
      <w:r w:rsidR="00CB2084" w:rsidRPr="006D16AD">
        <w:rPr>
          <w:rFonts w:cs="Times New Roman"/>
          <w:color w:val="000000" w:themeColor="text1"/>
          <w:spacing w:val="-4"/>
        </w:rPr>
        <w:t>tạm đình chỉ điều tra bị can</w:t>
      </w:r>
      <w:r w:rsidR="00BF6328" w:rsidRPr="006D16AD">
        <w:rPr>
          <w:rFonts w:cs="Times New Roman"/>
          <w:color w:val="000000" w:themeColor="text1"/>
          <w:spacing w:val="-4"/>
        </w:rPr>
        <w:t xml:space="preserve"> </w:t>
      </w:r>
      <w:r w:rsidR="00BF6328" w:rsidRPr="006D16AD">
        <w:rPr>
          <w:rFonts w:cs="Times New Roman"/>
          <w:color w:val="000000" w:themeColor="text1"/>
          <w:spacing w:val="2"/>
        </w:rPr>
        <w:t xml:space="preserve">theo </w:t>
      </w:r>
      <w:r w:rsidR="00BF6328" w:rsidRPr="006D16AD">
        <w:rPr>
          <w:rFonts w:cs="Times New Roman"/>
          <w:color w:val="000000" w:themeColor="text1"/>
          <w:spacing w:val="2"/>
          <w:lang w:val="vi-VN"/>
        </w:rPr>
        <w:t xml:space="preserve">quy định tại Điều 229 </w:t>
      </w:r>
      <w:r w:rsidR="008E666A" w:rsidRPr="006D16AD">
        <w:rPr>
          <w:rFonts w:cs="Times New Roman"/>
          <w:bCs/>
          <w:iCs/>
          <w:color w:val="000000" w:themeColor="text1"/>
          <w:spacing w:val="2"/>
        </w:rPr>
        <w:t xml:space="preserve">của </w:t>
      </w:r>
      <w:r w:rsidR="00BF6328" w:rsidRPr="006D16AD">
        <w:rPr>
          <w:rFonts w:cs="Times New Roman"/>
          <w:color w:val="000000" w:themeColor="text1"/>
          <w:spacing w:val="2"/>
          <w:lang w:val="vi-VN"/>
        </w:rPr>
        <w:t>Bộ luật Tố tụng hình sự</w:t>
      </w:r>
      <w:r w:rsidR="00F85723" w:rsidRPr="006D16AD">
        <w:rPr>
          <w:rFonts w:cs="Times New Roman"/>
          <w:color w:val="000000" w:themeColor="text1"/>
          <w:spacing w:val="2"/>
        </w:rPr>
        <w:t>; v</w:t>
      </w:r>
      <w:r w:rsidR="00643B1A" w:rsidRPr="006D16AD">
        <w:rPr>
          <w:rFonts w:cs="Times New Roman"/>
          <w:color w:val="000000" w:themeColor="text1"/>
          <w:spacing w:val="2"/>
        </w:rPr>
        <w:t>iệc giải quyết vụ án thực hiện</w:t>
      </w:r>
      <w:r w:rsidR="00643B1A" w:rsidRPr="00AE79CA">
        <w:rPr>
          <w:rFonts w:cs="Times New Roman"/>
          <w:color w:val="000000" w:themeColor="text1"/>
        </w:rPr>
        <w:t xml:space="preserve"> theo thủ tục chung.</w:t>
      </w:r>
    </w:p>
    <w:p w14:paraId="509A5D72" w14:textId="007B8A8D" w:rsidR="00DB5AA6" w:rsidRPr="00AE79CA" w:rsidRDefault="0088349E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AE79CA">
        <w:rPr>
          <w:rFonts w:cs="Times New Roman"/>
          <w:color w:val="000000" w:themeColor="text1"/>
          <w:lang w:val="vi-VN"/>
        </w:rPr>
        <w:t>4</w:t>
      </w:r>
      <w:r w:rsidR="00CB3782" w:rsidRPr="00AE79CA">
        <w:rPr>
          <w:rFonts w:cs="Times New Roman"/>
          <w:color w:val="000000" w:themeColor="text1"/>
          <w:lang w:val="vi-VN"/>
        </w:rPr>
        <w:t>.</w:t>
      </w:r>
      <w:r w:rsidR="00603598" w:rsidRPr="00AE79CA">
        <w:rPr>
          <w:rFonts w:cs="Times New Roman"/>
          <w:color w:val="000000" w:themeColor="text1"/>
          <w:lang w:val="vi-VN"/>
        </w:rPr>
        <w:t xml:space="preserve"> </w:t>
      </w:r>
      <w:r w:rsidR="00CB2084" w:rsidRPr="00AE79CA">
        <w:rPr>
          <w:rFonts w:cs="Times New Roman"/>
          <w:color w:val="000000" w:themeColor="text1"/>
        </w:rPr>
        <w:t>Bản k</w:t>
      </w:r>
      <w:r w:rsidR="007970CA" w:rsidRPr="00AE79CA">
        <w:rPr>
          <w:rFonts w:cs="Times New Roman"/>
          <w:color w:val="000000" w:themeColor="text1"/>
        </w:rPr>
        <w:t>ết luận điều tra</w:t>
      </w:r>
      <w:r w:rsidR="00603598" w:rsidRPr="00AE79CA">
        <w:rPr>
          <w:rFonts w:cs="Times New Roman"/>
          <w:color w:val="000000" w:themeColor="text1"/>
          <w:lang w:val="vi-VN"/>
        </w:rPr>
        <w:t xml:space="preserve"> đề nghị truy tố </w:t>
      </w:r>
      <w:r w:rsidR="0028551F" w:rsidRPr="00AE79CA">
        <w:rPr>
          <w:rFonts w:cs="Times New Roman"/>
          <w:color w:val="000000" w:themeColor="text1"/>
        </w:rPr>
        <w:t xml:space="preserve">trong trường hợp </w:t>
      </w:r>
      <w:r w:rsidR="00603598" w:rsidRPr="00AE79CA">
        <w:rPr>
          <w:rFonts w:cs="Times New Roman"/>
          <w:color w:val="000000" w:themeColor="text1"/>
          <w:lang w:val="vi-VN"/>
        </w:rPr>
        <w:t xml:space="preserve">vắng mặt bị can </w:t>
      </w:r>
      <w:r w:rsidR="00CB2084" w:rsidRPr="00AE79CA">
        <w:rPr>
          <w:rFonts w:cs="Times New Roman"/>
          <w:color w:val="000000" w:themeColor="text1"/>
        </w:rPr>
        <w:t>phải có</w:t>
      </w:r>
      <w:r w:rsidR="00A75B9C" w:rsidRPr="00AE79CA">
        <w:rPr>
          <w:rFonts w:cs="Times New Roman"/>
          <w:color w:val="000000" w:themeColor="text1"/>
        </w:rPr>
        <w:t xml:space="preserve"> các nội dung</w:t>
      </w:r>
      <w:r w:rsidR="00603598" w:rsidRPr="00AE79CA">
        <w:rPr>
          <w:rFonts w:cs="Times New Roman"/>
          <w:color w:val="000000" w:themeColor="text1"/>
          <w:lang w:val="vi-VN"/>
        </w:rPr>
        <w:t xml:space="preserve"> quy định tại </w:t>
      </w:r>
      <w:r w:rsidRPr="00AE79CA">
        <w:rPr>
          <w:rFonts w:cs="Times New Roman"/>
          <w:color w:val="000000" w:themeColor="text1"/>
          <w:lang w:val="vi-VN"/>
        </w:rPr>
        <w:t>Điều 233</w:t>
      </w:r>
      <w:r w:rsidR="00C10B48" w:rsidRPr="00AE79CA">
        <w:rPr>
          <w:rFonts w:cs="Times New Roman"/>
          <w:color w:val="000000" w:themeColor="text1"/>
        </w:rPr>
        <w:t xml:space="preserve"> của</w:t>
      </w:r>
      <w:r w:rsidRPr="00AE79CA">
        <w:rPr>
          <w:rFonts w:cs="Times New Roman"/>
          <w:color w:val="000000" w:themeColor="text1"/>
          <w:lang w:val="vi-VN"/>
        </w:rPr>
        <w:t xml:space="preserve"> Bộ luật Tố tụng hình sự</w:t>
      </w:r>
      <w:r w:rsidR="00CB2084" w:rsidRPr="00AE79CA">
        <w:rPr>
          <w:rFonts w:cs="Times New Roman"/>
          <w:color w:val="000000" w:themeColor="text1"/>
        </w:rPr>
        <w:t xml:space="preserve">; lý do và căn cứ để </w:t>
      </w:r>
      <w:r w:rsidR="00A316C0" w:rsidRPr="00AE79CA">
        <w:rPr>
          <w:rFonts w:cs="Times New Roman"/>
          <w:color w:val="000000" w:themeColor="text1"/>
          <w:lang w:val="vi-VN"/>
        </w:rPr>
        <w:t>kết luận điều tra đề nghị truy tố vắng mặt bị can</w:t>
      </w:r>
      <w:r w:rsidRPr="00AE79CA">
        <w:rPr>
          <w:rFonts w:cs="Times New Roman"/>
          <w:color w:val="000000" w:themeColor="text1"/>
        </w:rPr>
        <w:t>.</w:t>
      </w:r>
    </w:p>
    <w:p w14:paraId="23F01C34" w14:textId="385C8656" w:rsidR="002513EF" w:rsidRPr="00AE79CA" w:rsidRDefault="002513EF" w:rsidP="00AE79CA">
      <w:pPr>
        <w:spacing w:after="0" w:line="276" w:lineRule="auto"/>
        <w:ind w:firstLine="709"/>
        <w:jc w:val="both"/>
        <w:rPr>
          <w:rFonts w:cs="Times New Roman"/>
          <w:b/>
          <w:bCs/>
          <w:color w:val="000000" w:themeColor="text1"/>
        </w:rPr>
      </w:pPr>
      <w:r w:rsidRPr="00AE79CA">
        <w:rPr>
          <w:rFonts w:cs="Times New Roman"/>
          <w:b/>
          <w:bCs/>
          <w:color w:val="000000" w:themeColor="text1"/>
        </w:rPr>
        <w:t xml:space="preserve">Điều </w:t>
      </w:r>
      <w:r w:rsidR="003B1296" w:rsidRPr="00AE79CA">
        <w:rPr>
          <w:rFonts w:cs="Times New Roman"/>
          <w:b/>
          <w:bCs/>
          <w:color w:val="000000" w:themeColor="text1"/>
        </w:rPr>
        <w:t>6</w:t>
      </w:r>
      <w:r w:rsidR="0088349E" w:rsidRPr="00AE79CA">
        <w:rPr>
          <w:rFonts w:cs="Times New Roman"/>
          <w:b/>
          <w:bCs/>
          <w:color w:val="000000" w:themeColor="text1"/>
          <w:lang w:val="vi-VN"/>
        </w:rPr>
        <w:t>.</w:t>
      </w:r>
      <w:r w:rsidRPr="00AE79CA">
        <w:rPr>
          <w:rFonts w:cs="Times New Roman"/>
          <w:b/>
          <w:bCs/>
          <w:color w:val="000000" w:themeColor="text1"/>
        </w:rPr>
        <w:t xml:space="preserve"> </w:t>
      </w:r>
      <w:r w:rsidR="00945A49" w:rsidRPr="00AE79CA">
        <w:rPr>
          <w:rFonts w:cs="Times New Roman"/>
          <w:b/>
          <w:bCs/>
          <w:color w:val="000000" w:themeColor="text1"/>
        </w:rPr>
        <w:t>T</w:t>
      </w:r>
      <w:r w:rsidRPr="00AE79CA">
        <w:rPr>
          <w:rFonts w:cs="Times New Roman"/>
          <w:b/>
          <w:bCs/>
          <w:color w:val="000000" w:themeColor="text1"/>
        </w:rPr>
        <w:t xml:space="preserve">ruy tố </w:t>
      </w:r>
      <w:r w:rsidR="00B75443" w:rsidRPr="00AE79CA">
        <w:rPr>
          <w:rFonts w:cs="Times New Roman"/>
          <w:b/>
          <w:bCs/>
          <w:color w:val="000000" w:themeColor="text1"/>
        </w:rPr>
        <w:t>vắng</w:t>
      </w:r>
      <w:r w:rsidR="00B75443" w:rsidRPr="00AE79CA">
        <w:rPr>
          <w:rFonts w:cs="Times New Roman"/>
          <w:b/>
          <w:bCs/>
          <w:color w:val="000000" w:themeColor="text1"/>
          <w:lang w:val="vi-VN"/>
        </w:rPr>
        <w:t xml:space="preserve"> mặt </w:t>
      </w:r>
      <w:r w:rsidRPr="00AE79CA">
        <w:rPr>
          <w:rFonts w:cs="Times New Roman"/>
          <w:b/>
          <w:bCs/>
          <w:color w:val="000000" w:themeColor="text1"/>
        </w:rPr>
        <w:t>bị can</w:t>
      </w:r>
    </w:p>
    <w:p w14:paraId="5D279CE0" w14:textId="05CDE3C7" w:rsidR="00081F14" w:rsidRPr="00AE79CA" w:rsidRDefault="00E01255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AE79CA">
        <w:rPr>
          <w:rFonts w:cs="Times New Roman"/>
          <w:color w:val="000000" w:themeColor="text1"/>
          <w:lang w:val="vi-VN"/>
        </w:rPr>
        <w:t>1.</w:t>
      </w:r>
      <w:r w:rsidR="00E9328F" w:rsidRPr="00AE79CA">
        <w:rPr>
          <w:rFonts w:cs="Times New Roman"/>
          <w:color w:val="000000" w:themeColor="text1"/>
          <w:lang w:val="vi-VN"/>
        </w:rPr>
        <w:t xml:space="preserve"> </w:t>
      </w:r>
      <w:r w:rsidR="008E666A" w:rsidRPr="00AE79CA">
        <w:rPr>
          <w:rFonts w:cs="Times New Roman"/>
          <w:bCs/>
          <w:iCs/>
          <w:color w:val="000000" w:themeColor="text1"/>
        </w:rPr>
        <w:t xml:space="preserve">Trường hợp </w:t>
      </w:r>
      <w:r w:rsidR="00DF2474" w:rsidRPr="00AE79CA">
        <w:rPr>
          <w:rFonts w:cs="Times New Roman"/>
          <w:bCs/>
          <w:iCs/>
          <w:color w:val="000000" w:themeColor="text1"/>
        </w:rPr>
        <w:t>C</w:t>
      </w:r>
      <w:r w:rsidR="008E666A" w:rsidRPr="00AE79CA">
        <w:rPr>
          <w:rFonts w:cs="Times New Roman"/>
          <w:bCs/>
          <w:iCs/>
          <w:color w:val="000000" w:themeColor="text1"/>
        </w:rPr>
        <w:t>ơ quan điều tra kết luận điều tra</w:t>
      </w:r>
      <w:r w:rsidR="00DF2474" w:rsidRPr="00AE79CA">
        <w:rPr>
          <w:rFonts w:cs="Times New Roman"/>
          <w:bCs/>
          <w:iCs/>
          <w:color w:val="000000" w:themeColor="text1"/>
          <w:lang w:val="vi-VN"/>
        </w:rPr>
        <w:t xml:space="preserve"> đề nghị truy tố</w:t>
      </w:r>
      <w:r w:rsidR="008E666A" w:rsidRPr="00AE79CA">
        <w:rPr>
          <w:rFonts w:cs="Times New Roman"/>
          <w:bCs/>
          <w:iCs/>
          <w:color w:val="000000" w:themeColor="text1"/>
        </w:rPr>
        <w:t xml:space="preserve"> trong trường hợp vắng mặt bị can thì</w:t>
      </w:r>
      <w:r w:rsidR="008E666A" w:rsidRPr="00AE79CA">
        <w:rPr>
          <w:rFonts w:cs="Times New Roman"/>
          <w:b/>
          <w:i/>
          <w:color w:val="000000" w:themeColor="text1"/>
        </w:rPr>
        <w:t xml:space="preserve"> </w:t>
      </w:r>
      <w:r w:rsidR="003015DC" w:rsidRPr="00AE79CA">
        <w:rPr>
          <w:rFonts w:cs="Times New Roman"/>
          <w:color w:val="000000" w:themeColor="text1"/>
          <w:lang w:val="vi-VN"/>
        </w:rPr>
        <w:t>Viện kiểm sát</w:t>
      </w:r>
      <w:r w:rsidR="00756411" w:rsidRPr="00AE79CA">
        <w:rPr>
          <w:rFonts w:cs="Times New Roman"/>
          <w:color w:val="000000" w:themeColor="text1"/>
        </w:rPr>
        <w:t xml:space="preserve"> phải</w:t>
      </w:r>
      <w:r w:rsidR="003015DC" w:rsidRPr="00AE79CA">
        <w:rPr>
          <w:rFonts w:cs="Times New Roman"/>
          <w:color w:val="000000" w:themeColor="text1"/>
          <w:lang w:val="vi-VN"/>
        </w:rPr>
        <w:t xml:space="preserve"> </w:t>
      </w:r>
      <w:r w:rsidR="00756411" w:rsidRPr="00AE79CA">
        <w:rPr>
          <w:rFonts w:cs="Times New Roman"/>
          <w:color w:val="000000" w:themeColor="text1"/>
        </w:rPr>
        <w:t xml:space="preserve">tiến hành </w:t>
      </w:r>
      <w:r w:rsidR="00945A49" w:rsidRPr="00AE79CA">
        <w:rPr>
          <w:rFonts w:cs="Times New Roman"/>
          <w:color w:val="000000" w:themeColor="text1"/>
        </w:rPr>
        <w:t>các hoạt động</w:t>
      </w:r>
      <w:r w:rsidR="00756411" w:rsidRPr="00AE79CA">
        <w:rPr>
          <w:rFonts w:cs="Times New Roman"/>
          <w:color w:val="000000" w:themeColor="text1"/>
        </w:rPr>
        <w:t xml:space="preserve"> để </w:t>
      </w:r>
      <w:r w:rsidR="003015DC" w:rsidRPr="00AE79CA">
        <w:rPr>
          <w:rFonts w:cs="Times New Roman"/>
          <w:color w:val="000000" w:themeColor="text1"/>
          <w:lang w:val="vi-VN"/>
        </w:rPr>
        <w:t>xác định trường hợp</w:t>
      </w:r>
      <w:r w:rsidR="00AD561C" w:rsidRPr="00AE79CA">
        <w:rPr>
          <w:rFonts w:cs="Times New Roman"/>
          <w:color w:val="000000" w:themeColor="text1"/>
        </w:rPr>
        <w:t xml:space="preserve"> và điều kiện ban hành </w:t>
      </w:r>
      <w:r w:rsidR="00FC12AA" w:rsidRPr="00AE79CA">
        <w:rPr>
          <w:rFonts w:cs="Times New Roman"/>
          <w:color w:val="000000" w:themeColor="text1"/>
        </w:rPr>
        <w:t xml:space="preserve">bản </w:t>
      </w:r>
      <w:r w:rsidR="00AD561C" w:rsidRPr="00AE79CA">
        <w:rPr>
          <w:rFonts w:cs="Times New Roman"/>
          <w:color w:val="000000" w:themeColor="text1"/>
        </w:rPr>
        <w:t>cáo trạng</w:t>
      </w:r>
      <w:r w:rsidR="003015DC" w:rsidRPr="00AE79CA">
        <w:rPr>
          <w:rFonts w:cs="Times New Roman"/>
          <w:color w:val="000000" w:themeColor="text1"/>
          <w:lang w:val="vi-VN"/>
        </w:rPr>
        <w:t xml:space="preserve"> truy tố </w:t>
      </w:r>
      <w:r w:rsidR="0028551F" w:rsidRPr="00AE79CA">
        <w:rPr>
          <w:rFonts w:cs="Times New Roman"/>
          <w:color w:val="000000" w:themeColor="text1"/>
        </w:rPr>
        <w:t xml:space="preserve">trong trường hợp </w:t>
      </w:r>
      <w:r w:rsidR="003015DC" w:rsidRPr="00AE79CA">
        <w:rPr>
          <w:rFonts w:cs="Times New Roman"/>
          <w:color w:val="000000" w:themeColor="text1"/>
          <w:lang w:val="vi-VN"/>
        </w:rPr>
        <w:t>vắng mặt bị can theo quy định tại khoản 2 Điều 243</w:t>
      </w:r>
      <w:r w:rsidR="00696C9F" w:rsidRPr="00AE79CA">
        <w:rPr>
          <w:rFonts w:cs="Times New Roman"/>
          <w:color w:val="000000" w:themeColor="text1"/>
          <w:lang w:val="vi-VN"/>
        </w:rPr>
        <w:t xml:space="preserve"> của</w:t>
      </w:r>
      <w:r w:rsidR="003015DC" w:rsidRPr="00AE79CA">
        <w:rPr>
          <w:rFonts w:cs="Times New Roman"/>
          <w:color w:val="000000" w:themeColor="text1"/>
          <w:lang w:val="vi-VN"/>
        </w:rPr>
        <w:t xml:space="preserve"> Bộ luật Tố tụng hình sự và Điều 4</w:t>
      </w:r>
      <w:r w:rsidR="00696C9F" w:rsidRPr="00AE79CA">
        <w:rPr>
          <w:rFonts w:cs="Times New Roman"/>
          <w:color w:val="000000" w:themeColor="text1"/>
          <w:lang w:val="vi-VN"/>
        </w:rPr>
        <w:t xml:space="preserve"> của</w:t>
      </w:r>
      <w:r w:rsidR="003015DC" w:rsidRPr="00AE79CA">
        <w:rPr>
          <w:rFonts w:cs="Times New Roman"/>
          <w:color w:val="000000" w:themeColor="text1"/>
          <w:lang w:val="vi-VN"/>
        </w:rPr>
        <w:t xml:space="preserve"> Thông tư liên tịch này.</w:t>
      </w:r>
      <w:r w:rsidR="00945A49" w:rsidRPr="00AE79CA">
        <w:rPr>
          <w:rFonts w:cs="Times New Roman"/>
          <w:color w:val="000000" w:themeColor="text1"/>
        </w:rPr>
        <w:t xml:space="preserve"> Các tài liệu xác định bị can vắng mặt được đưa vào hồ sơ vụ án.</w:t>
      </w:r>
    </w:p>
    <w:p w14:paraId="156D387C" w14:textId="0B5E820B" w:rsidR="0055348A" w:rsidRPr="00AE79CA" w:rsidRDefault="00D51B3A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</w:rPr>
        <w:t>2</w:t>
      </w:r>
      <w:r w:rsidR="000C59F6" w:rsidRPr="00AE79CA">
        <w:rPr>
          <w:rFonts w:cs="Times New Roman"/>
          <w:color w:val="000000" w:themeColor="text1"/>
        </w:rPr>
        <w:t>.</w:t>
      </w:r>
      <w:r w:rsidR="00EB6338" w:rsidRPr="00AE79CA">
        <w:rPr>
          <w:rFonts w:cs="Times New Roman"/>
          <w:color w:val="000000" w:themeColor="text1"/>
        </w:rPr>
        <w:t xml:space="preserve"> </w:t>
      </w:r>
      <w:r w:rsidR="007C0D30" w:rsidRPr="00AE79CA">
        <w:rPr>
          <w:rFonts w:cs="Times New Roman"/>
          <w:color w:val="000000" w:themeColor="text1"/>
          <w:lang w:val="vi-VN"/>
        </w:rPr>
        <w:t>Tr</w:t>
      </w:r>
      <w:r w:rsidR="00972A73" w:rsidRPr="00AE79CA">
        <w:rPr>
          <w:rFonts w:cs="Times New Roman"/>
          <w:color w:val="000000" w:themeColor="text1"/>
          <w:lang w:val="vi-VN"/>
        </w:rPr>
        <w:t>ường hợp</w:t>
      </w:r>
      <w:r w:rsidR="00EB6338" w:rsidRPr="00AE79CA">
        <w:rPr>
          <w:rFonts w:cs="Times New Roman"/>
          <w:color w:val="000000" w:themeColor="text1"/>
        </w:rPr>
        <w:t xml:space="preserve"> Cơ quan điều tra kết </w:t>
      </w:r>
      <w:r w:rsidR="009B7945" w:rsidRPr="00AE79CA">
        <w:rPr>
          <w:rFonts w:cs="Times New Roman"/>
          <w:color w:val="000000" w:themeColor="text1"/>
        </w:rPr>
        <w:t>thúc</w:t>
      </w:r>
      <w:r w:rsidR="00EB6338" w:rsidRPr="00AE79CA">
        <w:rPr>
          <w:rFonts w:cs="Times New Roman"/>
          <w:color w:val="000000" w:themeColor="text1"/>
        </w:rPr>
        <w:t xml:space="preserve"> điều tra theo thủ tục chung nhưng</w:t>
      </w:r>
      <w:r w:rsidR="00972A73" w:rsidRPr="00AE79CA">
        <w:rPr>
          <w:rFonts w:cs="Times New Roman"/>
          <w:color w:val="000000" w:themeColor="text1"/>
          <w:lang w:val="vi-VN"/>
        </w:rPr>
        <w:t xml:space="preserve"> </w:t>
      </w:r>
      <w:r w:rsidR="00EB6338" w:rsidRPr="00AE79CA">
        <w:rPr>
          <w:rFonts w:cs="Times New Roman"/>
          <w:color w:val="000000" w:themeColor="text1"/>
          <w:lang w:val="vi-VN"/>
        </w:rPr>
        <w:t>trong giai đoạn truy tố</w:t>
      </w:r>
      <w:r w:rsidR="00434021" w:rsidRPr="00AE79CA">
        <w:rPr>
          <w:rFonts w:cs="Times New Roman"/>
          <w:color w:val="000000" w:themeColor="text1"/>
        </w:rPr>
        <w:t xml:space="preserve"> thì</w:t>
      </w:r>
      <w:r w:rsidR="00EB6338" w:rsidRPr="00AE79CA">
        <w:rPr>
          <w:rFonts w:cs="Times New Roman"/>
          <w:color w:val="000000" w:themeColor="text1"/>
          <w:lang w:val="vi-VN"/>
        </w:rPr>
        <w:t xml:space="preserve"> </w:t>
      </w:r>
      <w:r w:rsidR="007C0D30" w:rsidRPr="00AE79CA">
        <w:rPr>
          <w:rFonts w:cs="Times New Roman"/>
          <w:color w:val="000000" w:themeColor="text1"/>
          <w:lang w:val="vi-VN"/>
        </w:rPr>
        <w:t xml:space="preserve">bị can </w:t>
      </w:r>
      <w:r w:rsidR="002C58AF" w:rsidRPr="00AE79CA">
        <w:rPr>
          <w:rFonts w:cs="Times New Roman"/>
          <w:color w:val="000000" w:themeColor="text1"/>
          <w:lang w:val="vi-VN"/>
        </w:rPr>
        <w:t>trốn</w:t>
      </w:r>
      <w:r w:rsidR="00F03939" w:rsidRPr="00AE79CA">
        <w:rPr>
          <w:rFonts w:cs="Times New Roman"/>
          <w:color w:val="000000" w:themeColor="text1"/>
          <w:lang w:val="vi-VN"/>
        </w:rPr>
        <w:t xml:space="preserve"> hoặc không biết bị can ở đâu</w:t>
      </w:r>
      <w:r w:rsidR="002C58AF" w:rsidRPr="00AE79CA">
        <w:rPr>
          <w:rFonts w:cs="Times New Roman"/>
          <w:color w:val="000000" w:themeColor="text1"/>
          <w:lang w:val="vi-VN"/>
        </w:rPr>
        <w:t>,</w:t>
      </w:r>
      <w:r w:rsidR="007C0D30" w:rsidRPr="00AE79CA">
        <w:rPr>
          <w:rFonts w:cs="Times New Roman"/>
          <w:color w:val="000000" w:themeColor="text1"/>
          <w:lang w:val="vi-VN"/>
        </w:rPr>
        <w:t xml:space="preserve"> Viện kiểm sát</w:t>
      </w:r>
      <w:r w:rsidR="007C0D30" w:rsidRPr="00AE79CA">
        <w:rPr>
          <w:rFonts w:cs="Times New Roman"/>
          <w:color w:val="000000" w:themeColor="text1"/>
        </w:rPr>
        <w:t xml:space="preserve"> đề nghị Cơ quan điều tra ra quyết định truy nã bị can.</w:t>
      </w:r>
      <w:r w:rsidR="007C0D30" w:rsidRPr="00AE79CA">
        <w:rPr>
          <w:rFonts w:cs="Times New Roman"/>
          <w:color w:val="000000" w:themeColor="text1"/>
          <w:lang w:val="vi-VN"/>
        </w:rPr>
        <w:t xml:space="preserve"> Nếu hết thời hạn truy tố</w:t>
      </w:r>
      <w:r w:rsidR="00271975" w:rsidRPr="00AE79CA">
        <w:rPr>
          <w:rFonts w:cs="Times New Roman"/>
          <w:color w:val="000000" w:themeColor="text1"/>
          <w:lang w:val="vi-VN"/>
        </w:rPr>
        <w:t xml:space="preserve"> mà</w:t>
      </w:r>
      <w:r w:rsidR="007C0D30" w:rsidRPr="00AE79CA">
        <w:rPr>
          <w:rFonts w:cs="Times New Roman"/>
          <w:color w:val="000000" w:themeColor="text1"/>
          <w:lang w:val="vi-VN"/>
        </w:rPr>
        <w:t xml:space="preserve"> việc truy nã </w:t>
      </w:r>
      <w:r w:rsidR="00E5129C" w:rsidRPr="00AE79CA">
        <w:rPr>
          <w:rFonts w:cs="Times New Roman"/>
          <w:color w:val="000000" w:themeColor="text1"/>
          <w:lang w:val="vi-VN"/>
        </w:rPr>
        <w:t>không</w:t>
      </w:r>
      <w:r w:rsidR="007C0D30" w:rsidRPr="00AE79CA">
        <w:rPr>
          <w:rFonts w:cs="Times New Roman"/>
          <w:color w:val="000000" w:themeColor="text1"/>
          <w:lang w:val="vi-VN"/>
        </w:rPr>
        <w:t xml:space="preserve"> có kết quả</w:t>
      </w:r>
      <w:r w:rsidR="00271975" w:rsidRPr="00AE79CA">
        <w:rPr>
          <w:rFonts w:cs="Times New Roman"/>
          <w:color w:val="000000" w:themeColor="text1"/>
          <w:lang w:val="vi-VN"/>
        </w:rPr>
        <w:t xml:space="preserve"> </w:t>
      </w:r>
      <w:r w:rsidR="007C0D30" w:rsidRPr="00AE79CA">
        <w:rPr>
          <w:rFonts w:cs="Times New Roman"/>
          <w:color w:val="000000" w:themeColor="text1"/>
          <w:lang w:val="vi-VN"/>
        </w:rPr>
        <w:t>thì Viện kiểm sát</w:t>
      </w:r>
      <w:r w:rsidR="009B7945" w:rsidRPr="00AE79CA">
        <w:rPr>
          <w:rFonts w:cs="Times New Roman"/>
          <w:color w:val="000000" w:themeColor="text1"/>
        </w:rPr>
        <w:t xml:space="preserve"> xem xét, quyết định </w:t>
      </w:r>
      <w:r w:rsidR="009B7945" w:rsidRPr="00AE79CA">
        <w:rPr>
          <w:rFonts w:cs="Times New Roman"/>
          <w:color w:val="000000" w:themeColor="text1"/>
          <w:lang w:val="vi-VN"/>
        </w:rPr>
        <w:t>truy tố vắng mặt bị can</w:t>
      </w:r>
      <w:r w:rsidR="009B7945" w:rsidRPr="00AE79CA">
        <w:rPr>
          <w:rFonts w:cs="Times New Roman"/>
          <w:color w:val="000000" w:themeColor="text1"/>
        </w:rPr>
        <w:t xml:space="preserve"> nếu có đủ</w:t>
      </w:r>
      <w:r w:rsidR="007C0D30" w:rsidRPr="00AE79CA">
        <w:rPr>
          <w:rFonts w:cs="Times New Roman"/>
          <w:color w:val="000000" w:themeColor="text1"/>
          <w:lang w:val="vi-VN"/>
        </w:rPr>
        <w:t xml:space="preserve"> căn cứ</w:t>
      </w:r>
      <w:r w:rsidR="008E666A" w:rsidRPr="00AE79CA">
        <w:rPr>
          <w:rFonts w:cs="Times New Roman"/>
          <w:bCs/>
          <w:iCs/>
          <w:color w:val="000000" w:themeColor="text1"/>
        </w:rPr>
        <w:t>, điều kiện</w:t>
      </w:r>
      <w:r w:rsidR="007C0D30" w:rsidRPr="00AE79CA">
        <w:rPr>
          <w:rFonts w:cs="Times New Roman"/>
          <w:color w:val="000000" w:themeColor="text1"/>
          <w:lang w:val="vi-VN"/>
        </w:rPr>
        <w:t xml:space="preserve"> </w:t>
      </w:r>
      <w:r w:rsidR="009B7945" w:rsidRPr="00AE79CA">
        <w:rPr>
          <w:rFonts w:cs="Times New Roman"/>
          <w:color w:val="000000" w:themeColor="text1"/>
        </w:rPr>
        <w:t xml:space="preserve">quy định tại </w:t>
      </w:r>
      <w:r w:rsidR="007C0D30" w:rsidRPr="00AE79CA">
        <w:rPr>
          <w:rFonts w:cs="Times New Roman"/>
          <w:color w:val="000000" w:themeColor="text1"/>
          <w:lang w:val="vi-VN"/>
        </w:rPr>
        <w:t xml:space="preserve">khoản 2 Điều 243 </w:t>
      </w:r>
      <w:r w:rsidR="009B7945" w:rsidRPr="00AE79CA">
        <w:rPr>
          <w:rFonts w:cs="Times New Roman"/>
          <w:color w:val="000000" w:themeColor="text1"/>
        </w:rPr>
        <w:t xml:space="preserve">của </w:t>
      </w:r>
      <w:r w:rsidR="007C0D30" w:rsidRPr="00AE79CA">
        <w:rPr>
          <w:rFonts w:cs="Times New Roman"/>
          <w:color w:val="000000" w:themeColor="text1"/>
          <w:lang w:val="vi-VN"/>
        </w:rPr>
        <w:t xml:space="preserve">Bộ luật Tố tụng hình sự và Điều 4 </w:t>
      </w:r>
      <w:r w:rsidR="0028551F" w:rsidRPr="00AE79CA">
        <w:rPr>
          <w:rFonts w:cs="Times New Roman"/>
          <w:color w:val="000000" w:themeColor="text1"/>
        </w:rPr>
        <w:t xml:space="preserve">của </w:t>
      </w:r>
      <w:r w:rsidR="007C0D30" w:rsidRPr="00AE79CA">
        <w:rPr>
          <w:rFonts w:cs="Times New Roman"/>
          <w:color w:val="000000" w:themeColor="text1"/>
          <w:lang w:val="vi-VN"/>
        </w:rPr>
        <w:t>Thông tư liên tịch này.</w:t>
      </w:r>
    </w:p>
    <w:p w14:paraId="05053685" w14:textId="10C8DD32" w:rsidR="00C36721" w:rsidRPr="00AE79CA" w:rsidRDefault="00197006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AE79CA">
        <w:rPr>
          <w:rFonts w:cs="Times New Roman"/>
          <w:color w:val="000000" w:themeColor="text1"/>
        </w:rPr>
        <w:t>3</w:t>
      </w:r>
      <w:r w:rsidR="00B97611" w:rsidRPr="00AE79CA">
        <w:rPr>
          <w:rFonts w:cs="Times New Roman"/>
          <w:color w:val="000000" w:themeColor="text1"/>
        </w:rPr>
        <w:t>. Trường hợp Cơ quan điều tra kết luận điều tra đề nghị truy tố</w:t>
      </w:r>
      <w:r w:rsidR="00596933" w:rsidRPr="00AE79CA">
        <w:rPr>
          <w:rFonts w:cs="Times New Roman"/>
          <w:color w:val="000000" w:themeColor="text1"/>
        </w:rPr>
        <w:t xml:space="preserve"> trong trường hợp</w:t>
      </w:r>
      <w:r w:rsidR="00B97611" w:rsidRPr="00AE79CA">
        <w:rPr>
          <w:rFonts w:cs="Times New Roman"/>
          <w:color w:val="000000" w:themeColor="text1"/>
        </w:rPr>
        <w:t xml:space="preserve"> vắng mặt bị can</w:t>
      </w:r>
      <w:r w:rsidR="00C36721" w:rsidRPr="00AE79CA">
        <w:rPr>
          <w:rFonts w:cs="Times New Roman"/>
          <w:color w:val="000000" w:themeColor="text1"/>
        </w:rPr>
        <w:t xml:space="preserve"> nhưng</w:t>
      </w:r>
      <w:r w:rsidR="00696C9F" w:rsidRPr="00AE79CA">
        <w:rPr>
          <w:rFonts w:cs="Times New Roman"/>
          <w:color w:val="000000" w:themeColor="text1"/>
          <w:lang w:val="vi-VN"/>
        </w:rPr>
        <w:t xml:space="preserve"> </w:t>
      </w:r>
      <w:r w:rsidR="00B97611" w:rsidRPr="00AE79CA">
        <w:rPr>
          <w:rFonts w:cs="Times New Roman"/>
          <w:color w:val="000000" w:themeColor="text1"/>
        </w:rPr>
        <w:t>đến giai đoạn truy tố, bị can</w:t>
      </w:r>
      <w:r w:rsidR="00C36721" w:rsidRPr="00AE79CA">
        <w:rPr>
          <w:rFonts w:cs="Times New Roman"/>
          <w:color w:val="000000" w:themeColor="text1"/>
        </w:rPr>
        <w:t xml:space="preserve"> trở về,</w:t>
      </w:r>
      <w:r w:rsidR="00B97611" w:rsidRPr="00AE79CA">
        <w:rPr>
          <w:rFonts w:cs="Times New Roman"/>
          <w:color w:val="000000" w:themeColor="text1"/>
        </w:rPr>
        <w:t xml:space="preserve"> đầu thú hoặc bắt được bị can</w:t>
      </w:r>
      <w:r w:rsidR="00482C86" w:rsidRPr="00AE79CA">
        <w:rPr>
          <w:rFonts w:cs="Times New Roman"/>
          <w:color w:val="000000" w:themeColor="text1"/>
        </w:rPr>
        <w:t xml:space="preserve"> hoặc </w:t>
      </w:r>
      <w:r w:rsidR="001A0D95" w:rsidRPr="00AE79CA">
        <w:rPr>
          <w:rFonts w:cs="Times New Roman"/>
          <w:color w:val="000000" w:themeColor="text1"/>
        </w:rPr>
        <w:t xml:space="preserve">trường hợp </w:t>
      </w:r>
      <w:r w:rsidR="00C36721" w:rsidRPr="00AE79CA">
        <w:rPr>
          <w:rFonts w:cs="Times New Roman"/>
          <w:color w:val="000000" w:themeColor="text1"/>
        </w:rPr>
        <w:t>Viện kiểm sát xác định không đủ căn cứ, điều kiện để quyết định truy tố vắng mặt bị can theo quy định tại khoản 2 Điều 243 của Bộ luật Tố tụng hình sự và Điều 4 của Thông tư liên tịch này</w:t>
      </w:r>
      <w:r w:rsidR="00B97611" w:rsidRPr="00AE79CA">
        <w:rPr>
          <w:rFonts w:cs="Times New Roman"/>
          <w:color w:val="000000" w:themeColor="text1"/>
        </w:rPr>
        <w:t xml:space="preserve"> thì</w:t>
      </w:r>
      <w:r w:rsidR="00596933" w:rsidRPr="00AE79CA">
        <w:rPr>
          <w:rFonts w:cs="Times New Roman"/>
          <w:color w:val="000000" w:themeColor="text1"/>
        </w:rPr>
        <w:t xml:space="preserve"> Viện kiểm sát </w:t>
      </w:r>
      <w:r w:rsidR="00C36721" w:rsidRPr="00AE79CA">
        <w:rPr>
          <w:rFonts w:cs="Times New Roman"/>
          <w:color w:val="000000" w:themeColor="text1"/>
        </w:rPr>
        <w:t xml:space="preserve">giải quyết vụ án </w:t>
      </w:r>
      <w:r w:rsidR="00596933" w:rsidRPr="00AE79CA">
        <w:rPr>
          <w:rFonts w:cs="Times New Roman"/>
          <w:color w:val="000000" w:themeColor="text1"/>
        </w:rPr>
        <w:t>theo thủ tục chung.</w:t>
      </w:r>
    </w:p>
    <w:p w14:paraId="6F5AA9C1" w14:textId="58555A8E" w:rsidR="00876222" w:rsidRPr="00AE79CA" w:rsidRDefault="00C36721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6D16AD">
        <w:rPr>
          <w:rFonts w:cs="Times New Roman"/>
          <w:color w:val="000000" w:themeColor="text1"/>
          <w:spacing w:val="-4"/>
        </w:rPr>
        <w:t>4</w:t>
      </w:r>
      <w:r w:rsidR="00D51B3A" w:rsidRPr="006D16AD">
        <w:rPr>
          <w:rFonts w:cs="Times New Roman"/>
          <w:color w:val="000000" w:themeColor="text1"/>
          <w:spacing w:val="-4"/>
          <w:lang w:val="vi-VN"/>
        </w:rPr>
        <w:t xml:space="preserve">. </w:t>
      </w:r>
      <w:r w:rsidR="00D51B3A" w:rsidRPr="006D16AD">
        <w:rPr>
          <w:rFonts w:cs="Times New Roman"/>
          <w:color w:val="000000" w:themeColor="text1"/>
          <w:spacing w:val="-4"/>
        </w:rPr>
        <w:t>B</w:t>
      </w:r>
      <w:r w:rsidR="00D51B3A" w:rsidRPr="006D16AD">
        <w:rPr>
          <w:rFonts w:cs="Times New Roman"/>
          <w:color w:val="000000" w:themeColor="text1"/>
          <w:spacing w:val="-4"/>
          <w:lang w:val="vi-VN"/>
        </w:rPr>
        <w:t xml:space="preserve">ản cáo trạng truy tố </w:t>
      </w:r>
      <w:r w:rsidR="00D51B3A" w:rsidRPr="006D16AD">
        <w:rPr>
          <w:rFonts w:cs="Times New Roman"/>
          <w:color w:val="000000" w:themeColor="text1"/>
          <w:spacing w:val="-4"/>
        </w:rPr>
        <w:t xml:space="preserve">trong trường hợp </w:t>
      </w:r>
      <w:r w:rsidR="00D51B3A" w:rsidRPr="006D16AD">
        <w:rPr>
          <w:rFonts w:cs="Times New Roman"/>
          <w:color w:val="000000" w:themeColor="text1"/>
          <w:spacing w:val="-4"/>
          <w:lang w:val="vi-VN"/>
        </w:rPr>
        <w:t xml:space="preserve">vắng mặt bị can </w:t>
      </w:r>
      <w:r w:rsidR="00D51B3A" w:rsidRPr="006D16AD">
        <w:rPr>
          <w:rFonts w:cs="Times New Roman"/>
          <w:color w:val="000000" w:themeColor="text1"/>
          <w:spacing w:val="-4"/>
        </w:rPr>
        <w:t>phải có các nội dung</w:t>
      </w:r>
      <w:r w:rsidR="00D51B3A" w:rsidRPr="006D16AD">
        <w:rPr>
          <w:rFonts w:cs="Times New Roman"/>
          <w:color w:val="000000" w:themeColor="text1"/>
          <w:spacing w:val="-4"/>
          <w:lang w:val="vi-VN"/>
        </w:rPr>
        <w:t xml:space="preserve"> quy định tại Điều 243</w:t>
      </w:r>
      <w:r w:rsidR="00696C9F" w:rsidRPr="006D16AD">
        <w:rPr>
          <w:rFonts w:cs="Times New Roman"/>
          <w:color w:val="000000" w:themeColor="text1"/>
          <w:spacing w:val="-4"/>
          <w:lang w:val="vi-VN"/>
        </w:rPr>
        <w:t xml:space="preserve"> của</w:t>
      </w:r>
      <w:r w:rsidR="00D51B3A" w:rsidRPr="006D16AD">
        <w:rPr>
          <w:rFonts w:cs="Times New Roman"/>
          <w:color w:val="000000" w:themeColor="text1"/>
          <w:spacing w:val="-4"/>
          <w:lang w:val="vi-VN"/>
        </w:rPr>
        <w:t xml:space="preserve"> Bộ luật Tố tụng hình sự</w:t>
      </w:r>
      <w:r w:rsidR="00D51B3A" w:rsidRPr="006D16AD">
        <w:rPr>
          <w:rFonts w:cs="Times New Roman"/>
          <w:color w:val="000000" w:themeColor="text1"/>
          <w:spacing w:val="-4"/>
        </w:rPr>
        <w:t>; lý do và căn cứ để</w:t>
      </w:r>
      <w:r w:rsidR="00D51B3A" w:rsidRPr="006D16AD">
        <w:rPr>
          <w:rFonts w:cs="Times New Roman"/>
          <w:color w:val="000000" w:themeColor="text1"/>
          <w:spacing w:val="-4"/>
          <w:lang w:val="vi-VN"/>
        </w:rPr>
        <w:t xml:space="preserve"> truy tố vắng mặt bị can</w:t>
      </w:r>
      <w:r w:rsidR="00D51B3A" w:rsidRPr="00AE79CA">
        <w:rPr>
          <w:rFonts w:cs="Times New Roman"/>
          <w:color w:val="000000" w:themeColor="text1"/>
        </w:rPr>
        <w:t xml:space="preserve">. </w:t>
      </w:r>
    </w:p>
    <w:p w14:paraId="36EF83FC" w14:textId="4CFAA405" w:rsidR="002513EF" w:rsidRPr="00AE79CA" w:rsidRDefault="002513EF" w:rsidP="00AE79CA">
      <w:pPr>
        <w:spacing w:after="0" w:line="276" w:lineRule="auto"/>
        <w:ind w:firstLine="709"/>
        <w:jc w:val="both"/>
        <w:rPr>
          <w:rFonts w:cs="Times New Roman"/>
          <w:b/>
          <w:bCs/>
          <w:color w:val="000000" w:themeColor="text1"/>
        </w:rPr>
      </w:pPr>
      <w:r w:rsidRPr="00AE79CA">
        <w:rPr>
          <w:rFonts w:cs="Times New Roman"/>
          <w:b/>
          <w:bCs/>
          <w:color w:val="000000" w:themeColor="text1"/>
        </w:rPr>
        <w:lastRenderedPageBreak/>
        <w:t xml:space="preserve">Điều </w:t>
      </w:r>
      <w:r w:rsidR="005350E0" w:rsidRPr="00AE79CA">
        <w:rPr>
          <w:rFonts w:cs="Times New Roman"/>
          <w:b/>
          <w:bCs/>
          <w:color w:val="000000" w:themeColor="text1"/>
        </w:rPr>
        <w:t>7</w:t>
      </w:r>
      <w:r w:rsidRPr="00AE79CA">
        <w:rPr>
          <w:rFonts w:cs="Times New Roman"/>
          <w:b/>
          <w:bCs/>
          <w:color w:val="000000" w:themeColor="text1"/>
        </w:rPr>
        <w:t xml:space="preserve">. </w:t>
      </w:r>
      <w:r w:rsidR="00945A49" w:rsidRPr="00AE79CA">
        <w:rPr>
          <w:rFonts w:cs="Times New Roman"/>
          <w:b/>
          <w:bCs/>
          <w:color w:val="000000" w:themeColor="text1"/>
        </w:rPr>
        <w:t>X</w:t>
      </w:r>
      <w:r w:rsidRPr="00AE79CA">
        <w:rPr>
          <w:rFonts w:cs="Times New Roman"/>
          <w:b/>
          <w:bCs/>
          <w:color w:val="000000" w:themeColor="text1"/>
        </w:rPr>
        <w:t xml:space="preserve">ét xử </w:t>
      </w:r>
      <w:r w:rsidR="00EA7A6D" w:rsidRPr="00AE79CA">
        <w:rPr>
          <w:rFonts w:cs="Times New Roman"/>
          <w:b/>
          <w:bCs/>
          <w:color w:val="000000" w:themeColor="text1"/>
        </w:rPr>
        <w:t>vắng</w:t>
      </w:r>
      <w:r w:rsidR="00EA7A6D" w:rsidRPr="00AE79CA">
        <w:rPr>
          <w:rFonts w:cs="Times New Roman"/>
          <w:b/>
          <w:bCs/>
          <w:color w:val="000000" w:themeColor="text1"/>
          <w:lang w:val="vi-VN"/>
        </w:rPr>
        <w:t xml:space="preserve"> mặt </w:t>
      </w:r>
      <w:r w:rsidRPr="00AE79CA">
        <w:rPr>
          <w:rFonts w:cs="Times New Roman"/>
          <w:b/>
          <w:bCs/>
          <w:color w:val="000000" w:themeColor="text1"/>
        </w:rPr>
        <w:t>bị cáo</w:t>
      </w:r>
    </w:p>
    <w:p w14:paraId="1C56FD56" w14:textId="32C1DE92" w:rsidR="00A33C15" w:rsidRPr="00AE79CA" w:rsidRDefault="00A33C15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AE79CA">
        <w:rPr>
          <w:rFonts w:cs="Times New Roman"/>
          <w:color w:val="000000" w:themeColor="text1"/>
          <w:lang w:val="vi-VN"/>
        </w:rPr>
        <w:t xml:space="preserve">1. </w:t>
      </w:r>
      <w:r w:rsidRPr="00AE79CA">
        <w:rPr>
          <w:rFonts w:cs="Times New Roman"/>
          <w:color w:val="000000" w:themeColor="text1"/>
        </w:rPr>
        <w:t xml:space="preserve">Trường hợp </w:t>
      </w:r>
      <w:r w:rsidR="00677204" w:rsidRPr="00AE79CA">
        <w:rPr>
          <w:rFonts w:cs="Times New Roman"/>
          <w:color w:val="000000" w:themeColor="text1"/>
        </w:rPr>
        <w:t>đã</w:t>
      </w:r>
      <w:r w:rsidR="00677204" w:rsidRPr="00AE79CA">
        <w:rPr>
          <w:rFonts w:cs="Times New Roman"/>
          <w:color w:val="000000" w:themeColor="text1"/>
          <w:lang w:val="vi-VN"/>
        </w:rPr>
        <w:t xml:space="preserve"> có </w:t>
      </w:r>
      <w:r w:rsidRPr="00AE79CA">
        <w:rPr>
          <w:rFonts w:cs="Times New Roman"/>
          <w:color w:val="000000" w:themeColor="text1"/>
        </w:rPr>
        <w:t xml:space="preserve">quyết định truy tố vắng mặt bị can, Tòa án phải kiểm tra tài liệu, chứng cứ trong hồ sơ vụ án, nếu </w:t>
      </w:r>
      <w:r w:rsidR="00320FBF" w:rsidRPr="00AE79CA">
        <w:rPr>
          <w:rFonts w:cs="Times New Roman"/>
          <w:color w:val="000000" w:themeColor="text1"/>
        </w:rPr>
        <w:t>có</w:t>
      </w:r>
      <w:r w:rsidRPr="00AE79CA">
        <w:rPr>
          <w:rFonts w:cs="Times New Roman"/>
          <w:color w:val="000000" w:themeColor="text1"/>
        </w:rPr>
        <w:t xml:space="preserve"> đủ</w:t>
      </w:r>
      <w:r w:rsidR="00805B38" w:rsidRPr="00AE79CA">
        <w:rPr>
          <w:rFonts w:cs="Times New Roman"/>
          <w:color w:val="000000" w:themeColor="text1"/>
        </w:rPr>
        <w:t xml:space="preserve"> căn cứ,</w:t>
      </w:r>
      <w:r w:rsidRPr="00AE79CA">
        <w:rPr>
          <w:rFonts w:cs="Times New Roman"/>
          <w:color w:val="000000" w:themeColor="text1"/>
        </w:rPr>
        <w:t xml:space="preserve"> điều kiện quy định tại Điều 4 của Thông tư liên tịch này thì </w:t>
      </w:r>
      <w:r w:rsidR="00805B38" w:rsidRPr="00AE79CA">
        <w:rPr>
          <w:rFonts w:cs="Times New Roman"/>
          <w:color w:val="000000" w:themeColor="text1"/>
        </w:rPr>
        <w:t xml:space="preserve">hết thời hạn chuẩn bị xét xử, </w:t>
      </w:r>
      <w:r w:rsidRPr="00AE79CA">
        <w:rPr>
          <w:rFonts w:cs="Times New Roman"/>
          <w:color w:val="000000" w:themeColor="text1"/>
        </w:rPr>
        <w:t>Tòa án căn cứ quy định tại điểm a hoặc điểm b khoản 2 Điều 290 của Bộ luật Tố tụng hình sự để</w:t>
      </w:r>
      <w:r w:rsidR="00CE2F92" w:rsidRPr="00AE79CA">
        <w:rPr>
          <w:rFonts w:cs="Times New Roman"/>
          <w:color w:val="000000" w:themeColor="text1"/>
          <w:lang w:val="vi-VN"/>
        </w:rPr>
        <w:t xml:space="preserve"> xem xét,</w:t>
      </w:r>
      <w:r w:rsidRPr="00AE79CA">
        <w:rPr>
          <w:rFonts w:cs="Times New Roman"/>
          <w:color w:val="000000" w:themeColor="text1"/>
        </w:rPr>
        <w:t xml:space="preserve"> quyết định đưa vụ án ra xét xử vắng mặt bị cáo.</w:t>
      </w:r>
    </w:p>
    <w:p w14:paraId="52EB26BA" w14:textId="129DC93F" w:rsidR="001E6876" w:rsidRPr="00AE79CA" w:rsidRDefault="001E6876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AE79CA">
        <w:rPr>
          <w:rFonts w:cs="Times New Roman"/>
          <w:bCs/>
          <w:iCs/>
          <w:color w:val="000000" w:themeColor="text1"/>
          <w:lang w:val="vi-VN"/>
        </w:rPr>
        <w:t>Trường hợp</w:t>
      </w:r>
      <w:r w:rsidRPr="00AE79CA">
        <w:rPr>
          <w:rFonts w:cs="Times New Roman"/>
          <w:bCs/>
          <w:iCs/>
          <w:color w:val="000000" w:themeColor="text1"/>
        </w:rPr>
        <w:t xml:space="preserve"> </w:t>
      </w:r>
      <w:r w:rsidR="00D93067" w:rsidRPr="00AE79CA">
        <w:rPr>
          <w:rFonts w:cs="Times New Roman"/>
          <w:bCs/>
          <w:iCs/>
          <w:color w:val="000000" w:themeColor="text1"/>
        </w:rPr>
        <w:t>trong</w:t>
      </w:r>
      <w:r w:rsidRPr="00AE79CA">
        <w:rPr>
          <w:rFonts w:cs="Times New Roman"/>
          <w:bCs/>
          <w:iCs/>
          <w:color w:val="000000" w:themeColor="text1"/>
        </w:rPr>
        <w:t xml:space="preserve"> giai đoạn chuẩn bị xét xử hoặc giai</w:t>
      </w:r>
      <w:r w:rsidRPr="00AE79CA">
        <w:rPr>
          <w:rFonts w:cs="Times New Roman"/>
          <w:bCs/>
          <w:iCs/>
          <w:color w:val="000000" w:themeColor="text1"/>
          <w:lang w:val="vi-VN"/>
        </w:rPr>
        <w:t xml:space="preserve"> đoạn </w:t>
      </w:r>
      <w:r w:rsidRPr="00AE79CA">
        <w:rPr>
          <w:rFonts w:cs="Times New Roman"/>
          <w:bCs/>
          <w:iCs/>
          <w:color w:val="000000" w:themeColor="text1"/>
        </w:rPr>
        <w:t xml:space="preserve">xét xử, bị can, bị cáo trở về, </w:t>
      </w:r>
      <w:r w:rsidRPr="00AE79CA">
        <w:rPr>
          <w:rFonts w:cs="Times New Roman"/>
          <w:color w:val="000000" w:themeColor="text1"/>
        </w:rPr>
        <w:t>đầu thú hoặc bắt được bị can, bị cáo thì Toà án giải quyết vụ án theo thủ tục chung.</w:t>
      </w:r>
    </w:p>
    <w:p w14:paraId="20351A70" w14:textId="3ACD75A5" w:rsidR="00213F45" w:rsidRPr="00AE79CA" w:rsidRDefault="00A33C15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E79CA">
        <w:rPr>
          <w:rFonts w:cs="Times New Roman"/>
          <w:color w:val="000000" w:themeColor="text1"/>
          <w:szCs w:val="28"/>
        </w:rPr>
        <w:t xml:space="preserve">2. </w:t>
      </w:r>
      <w:r w:rsidR="00213F45" w:rsidRPr="00AE79CA">
        <w:rPr>
          <w:rFonts w:cs="Times New Roman"/>
          <w:color w:val="000000" w:themeColor="text1"/>
          <w:szCs w:val="28"/>
        </w:rPr>
        <w:t xml:space="preserve">Trường hợp Viện kiểm sát quyết định việc truy tố theo thủ tục chung, nhưng trong giai đoạn chuẩn bị xét xử không biết rõ bị can, bị cáo đang ở </w:t>
      </w:r>
      <w:r w:rsidR="00213F45" w:rsidRPr="006D16AD">
        <w:rPr>
          <w:rFonts w:cs="Times New Roman"/>
          <w:color w:val="000000" w:themeColor="text1"/>
          <w:spacing w:val="-4"/>
          <w:szCs w:val="28"/>
        </w:rPr>
        <w:t xml:space="preserve">đâu </w:t>
      </w:r>
      <w:r w:rsidR="00213F45" w:rsidRPr="006D16AD">
        <w:rPr>
          <w:rFonts w:cs="Times New Roman"/>
          <w:color w:val="000000" w:themeColor="text1"/>
          <w:spacing w:val="-4"/>
          <w:szCs w:val="28"/>
          <w:lang w:val="vi-VN"/>
        </w:rPr>
        <w:t xml:space="preserve">thì </w:t>
      </w:r>
      <w:r w:rsidR="00213F45" w:rsidRPr="006D16AD">
        <w:rPr>
          <w:rFonts w:cs="Times New Roman"/>
          <w:color w:val="000000" w:themeColor="text1"/>
          <w:spacing w:val="-4"/>
          <w:szCs w:val="28"/>
        </w:rPr>
        <w:t>Thẩm phán chủ tọa phiên tòa yêu cầu Cơ quan điều tra ra quyết định truy nã</w:t>
      </w:r>
      <w:r w:rsidR="00213F45" w:rsidRPr="00AE79CA">
        <w:rPr>
          <w:rFonts w:cs="Times New Roman"/>
          <w:color w:val="000000" w:themeColor="text1"/>
          <w:szCs w:val="28"/>
        </w:rPr>
        <w:t xml:space="preserve"> </w:t>
      </w:r>
      <w:r w:rsidR="00213F45" w:rsidRPr="006D16AD">
        <w:rPr>
          <w:rFonts w:cs="Times New Roman"/>
          <w:color w:val="000000" w:themeColor="text1"/>
          <w:spacing w:val="-6"/>
          <w:szCs w:val="28"/>
        </w:rPr>
        <w:t xml:space="preserve">bị can, bị cáo. </w:t>
      </w:r>
      <w:r w:rsidR="00234554" w:rsidRPr="006D16AD">
        <w:rPr>
          <w:rFonts w:cs="Times New Roman"/>
          <w:color w:val="000000" w:themeColor="text1"/>
          <w:spacing w:val="-6"/>
          <w:szCs w:val="28"/>
        </w:rPr>
        <w:t>Sau k</w:t>
      </w:r>
      <w:r w:rsidR="00213F45" w:rsidRPr="006D16AD">
        <w:rPr>
          <w:rFonts w:cs="Times New Roman"/>
          <w:color w:val="000000" w:themeColor="text1"/>
          <w:spacing w:val="-6"/>
          <w:szCs w:val="28"/>
        </w:rPr>
        <w:t xml:space="preserve">hi </w:t>
      </w:r>
      <w:r w:rsidR="00213F45" w:rsidRPr="006D16AD">
        <w:rPr>
          <w:rFonts w:cs="Times New Roman"/>
          <w:color w:val="000000" w:themeColor="text1"/>
          <w:spacing w:val="-6"/>
          <w:szCs w:val="28"/>
          <w:lang w:val="vi-VN"/>
        </w:rPr>
        <w:t xml:space="preserve">hết thời hạn chuẩn bị xét xử mà </w:t>
      </w:r>
      <w:r w:rsidR="00213F45" w:rsidRPr="006D16AD">
        <w:rPr>
          <w:rFonts w:cs="Times New Roman"/>
          <w:color w:val="000000" w:themeColor="text1"/>
          <w:spacing w:val="-6"/>
          <w:szCs w:val="28"/>
        </w:rPr>
        <w:t>việc truy nã không có kết quả</w:t>
      </w:r>
      <w:r w:rsidR="00213F45" w:rsidRPr="00AE79CA">
        <w:rPr>
          <w:rFonts w:cs="Times New Roman"/>
          <w:color w:val="000000" w:themeColor="text1"/>
          <w:szCs w:val="28"/>
        </w:rPr>
        <w:t xml:space="preserve"> thì Cơ quan điều tra đã ra quyết định truy nã phải thông báo cho Tòa án biết để </w:t>
      </w:r>
      <w:r w:rsidR="00213F45" w:rsidRPr="006D16AD">
        <w:rPr>
          <w:rFonts w:cs="Times New Roman"/>
          <w:color w:val="000000" w:themeColor="text1"/>
          <w:spacing w:val="-4"/>
          <w:szCs w:val="28"/>
        </w:rPr>
        <w:t>xem xét, quyết định đưa vụ án ra xét xử vắng mặt bị can, bị cáo nếu có đủ căn cứ,</w:t>
      </w:r>
      <w:r w:rsidR="00213F45" w:rsidRPr="00AE79CA">
        <w:rPr>
          <w:rFonts w:cs="Times New Roman"/>
          <w:color w:val="000000" w:themeColor="text1"/>
          <w:szCs w:val="28"/>
        </w:rPr>
        <w:t xml:space="preserve"> </w:t>
      </w:r>
      <w:r w:rsidR="00213F45" w:rsidRPr="006D16AD">
        <w:rPr>
          <w:rFonts w:cs="Times New Roman"/>
          <w:color w:val="000000" w:themeColor="text1"/>
          <w:spacing w:val="-4"/>
          <w:szCs w:val="28"/>
        </w:rPr>
        <w:t>điều kiện theo quy định tại điểm a khoản 2 Điều 290 của Bộ luật Tố tụng hình sự</w:t>
      </w:r>
      <w:r w:rsidR="00213F45" w:rsidRPr="00AE79CA">
        <w:rPr>
          <w:rFonts w:cs="Times New Roman"/>
          <w:color w:val="000000" w:themeColor="text1"/>
          <w:szCs w:val="28"/>
        </w:rPr>
        <w:t xml:space="preserve"> và Điều 4 </w:t>
      </w:r>
      <w:r w:rsidR="00635D61" w:rsidRPr="00AE79CA">
        <w:rPr>
          <w:rFonts w:cs="Times New Roman"/>
          <w:color w:val="000000" w:themeColor="text1"/>
          <w:szCs w:val="28"/>
        </w:rPr>
        <w:t xml:space="preserve">của </w:t>
      </w:r>
      <w:r w:rsidR="00213F45" w:rsidRPr="00AE79CA">
        <w:rPr>
          <w:rFonts w:cs="Times New Roman"/>
          <w:color w:val="000000" w:themeColor="text1"/>
          <w:szCs w:val="28"/>
        </w:rPr>
        <w:t>Thông tư liên tịch này.</w:t>
      </w:r>
      <w:r w:rsidR="00236A29" w:rsidRPr="00AE79CA">
        <w:rPr>
          <w:rFonts w:cs="Times New Roman"/>
          <w:color w:val="000000" w:themeColor="text1"/>
          <w:szCs w:val="28"/>
        </w:rPr>
        <w:t xml:space="preserve"> </w:t>
      </w:r>
    </w:p>
    <w:p w14:paraId="37550E40" w14:textId="3A5FFEA6" w:rsidR="00635D61" w:rsidRPr="00AE79CA" w:rsidRDefault="00635D61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E79CA">
        <w:rPr>
          <w:rFonts w:cs="Times New Roman"/>
          <w:color w:val="000000" w:themeColor="text1"/>
          <w:szCs w:val="28"/>
        </w:rPr>
        <w:t>3. Trường hợp Viện kiểm sát quyết định việc truy tố theo thủ tục chung, s</w:t>
      </w:r>
      <w:r w:rsidR="00213F45" w:rsidRPr="00AE79CA">
        <w:rPr>
          <w:rFonts w:cs="Times New Roman"/>
          <w:color w:val="000000" w:themeColor="text1"/>
          <w:szCs w:val="28"/>
        </w:rPr>
        <w:t xml:space="preserve">au khi đã có quyết định đưa vụ án ra xét xử mà bị cáo trốn thì Hội đồng xét xử </w:t>
      </w:r>
      <w:r w:rsidRPr="00AE79CA">
        <w:rPr>
          <w:rFonts w:cs="Times New Roman"/>
          <w:color w:val="000000" w:themeColor="text1"/>
          <w:szCs w:val="28"/>
        </w:rPr>
        <w:t>tạm đình chỉ vụ án và yêu cầu Cơ quan điều tra truy nã bị cáo theo quy định tại khoản 1 Điều 290 của Bộ luật Tố tụng hình sự.</w:t>
      </w:r>
      <w:r w:rsidR="00213F45" w:rsidRPr="00AE79CA">
        <w:rPr>
          <w:rFonts w:cs="Times New Roman"/>
          <w:color w:val="000000" w:themeColor="text1"/>
          <w:szCs w:val="28"/>
        </w:rPr>
        <w:t xml:space="preserve"> </w:t>
      </w:r>
      <w:r w:rsidRPr="00AE79CA">
        <w:rPr>
          <w:rFonts w:cs="Times New Roman"/>
          <w:color w:val="000000" w:themeColor="text1"/>
          <w:szCs w:val="28"/>
          <w:lang w:val="vi-VN"/>
        </w:rPr>
        <w:t xml:space="preserve">Hết thời hạn </w:t>
      </w:r>
      <w:r w:rsidR="00234554" w:rsidRPr="00AE79CA">
        <w:rPr>
          <w:rFonts w:cs="Times New Roman"/>
          <w:color w:val="000000" w:themeColor="text1"/>
          <w:szCs w:val="28"/>
        </w:rPr>
        <w:t>1</w:t>
      </w:r>
      <w:r w:rsidR="00237AD0" w:rsidRPr="00AE79CA">
        <w:rPr>
          <w:rFonts w:cs="Times New Roman"/>
          <w:color w:val="000000" w:themeColor="text1"/>
          <w:szCs w:val="28"/>
        </w:rPr>
        <w:t>5</w:t>
      </w:r>
      <w:r w:rsidR="00234554" w:rsidRPr="00AE79CA">
        <w:rPr>
          <w:rFonts w:cs="Times New Roman"/>
          <w:color w:val="000000" w:themeColor="text1"/>
          <w:szCs w:val="28"/>
        </w:rPr>
        <w:t xml:space="preserve"> ngày</w:t>
      </w:r>
      <w:r w:rsidRPr="00AE79CA">
        <w:rPr>
          <w:rFonts w:cs="Times New Roman"/>
          <w:color w:val="000000" w:themeColor="text1"/>
          <w:szCs w:val="28"/>
          <w:lang w:val="vi-VN"/>
        </w:rPr>
        <w:t xml:space="preserve"> kể từ ngày có quyết định truy nã</w:t>
      </w:r>
      <w:r w:rsidRPr="00AE79CA">
        <w:rPr>
          <w:rFonts w:cs="Times New Roman"/>
          <w:color w:val="000000" w:themeColor="text1"/>
          <w:szCs w:val="28"/>
        </w:rPr>
        <w:t xml:space="preserve"> mà việc truy nã không có kết quả</w:t>
      </w:r>
      <w:r w:rsidRPr="00AE79CA">
        <w:rPr>
          <w:rFonts w:cs="Times New Roman"/>
          <w:color w:val="000000" w:themeColor="text1"/>
          <w:szCs w:val="28"/>
          <w:lang w:val="vi-VN"/>
        </w:rPr>
        <w:t xml:space="preserve"> thì Cơ quan điều tra ra </w:t>
      </w:r>
      <w:r w:rsidRPr="006D16AD">
        <w:rPr>
          <w:rFonts w:cs="Times New Roman"/>
          <w:color w:val="000000" w:themeColor="text1"/>
          <w:spacing w:val="-4"/>
          <w:szCs w:val="28"/>
          <w:lang w:val="vi-VN"/>
        </w:rPr>
        <w:t>quyết định truy nã phải thông báo cho Toà án biết để</w:t>
      </w:r>
      <w:r w:rsidRPr="006D16AD">
        <w:rPr>
          <w:rFonts w:cs="Times New Roman"/>
          <w:color w:val="000000" w:themeColor="text1"/>
          <w:spacing w:val="-4"/>
          <w:szCs w:val="28"/>
        </w:rPr>
        <w:t xml:space="preserve"> xem xét</w:t>
      </w:r>
      <w:r w:rsidRPr="006D16AD">
        <w:rPr>
          <w:rFonts w:cs="Times New Roman"/>
          <w:color w:val="000000" w:themeColor="text1"/>
          <w:spacing w:val="-4"/>
          <w:szCs w:val="28"/>
          <w:lang w:val="vi-VN"/>
        </w:rPr>
        <w:t>, quyết định phục hồi vụ án và</w:t>
      </w:r>
      <w:r w:rsidRPr="006D16AD">
        <w:rPr>
          <w:rFonts w:cs="Times New Roman"/>
          <w:color w:val="000000" w:themeColor="text1"/>
          <w:spacing w:val="-4"/>
          <w:szCs w:val="28"/>
        </w:rPr>
        <w:t xml:space="preserve"> quyết định đưa vụ án ra xét xử vắng mặt bị cáo nếu đủ căn cứ</w:t>
      </w:r>
      <w:r w:rsidRPr="006D16AD">
        <w:rPr>
          <w:rFonts w:cs="Times New Roman"/>
          <w:color w:val="000000" w:themeColor="text1"/>
          <w:spacing w:val="-4"/>
          <w:szCs w:val="28"/>
          <w:lang w:val="vi-VN"/>
        </w:rPr>
        <w:t>, điều kiện</w:t>
      </w:r>
      <w:r w:rsidRPr="00AE79CA">
        <w:rPr>
          <w:rFonts w:cs="Times New Roman"/>
          <w:color w:val="000000" w:themeColor="text1"/>
          <w:szCs w:val="28"/>
        </w:rPr>
        <w:t xml:space="preserve"> quy định tại điểm a khoản 2 Điều 290 của Bộ luật Tố tụng hình sự và Điều 4</w:t>
      </w:r>
      <w:r w:rsidRPr="00AE79CA">
        <w:rPr>
          <w:rFonts w:cs="Times New Roman"/>
          <w:color w:val="000000" w:themeColor="text1"/>
          <w:szCs w:val="28"/>
          <w:lang w:val="vi-VN"/>
        </w:rPr>
        <w:t xml:space="preserve"> của</w:t>
      </w:r>
      <w:r w:rsidRPr="00AE79CA">
        <w:rPr>
          <w:rFonts w:cs="Times New Roman"/>
          <w:color w:val="000000" w:themeColor="text1"/>
          <w:szCs w:val="28"/>
        </w:rPr>
        <w:t xml:space="preserve"> </w:t>
      </w:r>
      <w:r w:rsidRPr="006D16AD">
        <w:rPr>
          <w:rFonts w:cs="Times New Roman"/>
          <w:color w:val="000000" w:themeColor="text1"/>
          <w:spacing w:val="-4"/>
          <w:szCs w:val="28"/>
        </w:rPr>
        <w:t>Thông tư liên tịch này.</w:t>
      </w:r>
      <w:r w:rsidR="002B7FEC" w:rsidRPr="006D16AD">
        <w:rPr>
          <w:rFonts w:cs="Times New Roman"/>
          <w:color w:val="000000" w:themeColor="text1"/>
          <w:spacing w:val="-4"/>
          <w:szCs w:val="28"/>
        </w:rPr>
        <w:t xml:space="preserve"> Trường hợp không đủ căn cứ, điều kiện để xét xử vắng mặt</w:t>
      </w:r>
      <w:r w:rsidR="002B7FEC" w:rsidRPr="00AE79CA">
        <w:rPr>
          <w:rFonts w:cs="Times New Roman"/>
          <w:color w:val="000000" w:themeColor="text1"/>
          <w:szCs w:val="28"/>
        </w:rPr>
        <w:t xml:space="preserve"> thì </w:t>
      </w:r>
      <w:r w:rsidR="00F85723" w:rsidRPr="00AE79CA">
        <w:rPr>
          <w:rFonts w:cs="Times New Roman"/>
          <w:color w:val="000000" w:themeColor="text1"/>
          <w:szCs w:val="28"/>
        </w:rPr>
        <w:t>Tòa án giải quyết vụ án t</w:t>
      </w:r>
      <w:r w:rsidR="002B7FEC" w:rsidRPr="00AE79CA">
        <w:rPr>
          <w:rFonts w:cs="Times New Roman"/>
          <w:color w:val="000000" w:themeColor="text1"/>
          <w:szCs w:val="28"/>
        </w:rPr>
        <w:t>heo thủ tục chung.</w:t>
      </w:r>
    </w:p>
    <w:p w14:paraId="0DFBB2AD" w14:textId="280F1C06" w:rsidR="00924365" w:rsidRPr="00AE79CA" w:rsidRDefault="00C50DBB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</w:rPr>
        <w:t>4</w:t>
      </w:r>
      <w:r w:rsidR="00143028" w:rsidRPr="00AE79CA">
        <w:rPr>
          <w:rFonts w:cs="Times New Roman"/>
          <w:color w:val="000000" w:themeColor="text1"/>
          <w:lang w:val="vi-VN"/>
        </w:rPr>
        <w:t xml:space="preserve">. </w:t>
      </w:r>
      <w:r w:rsidR="0030348B" w:rsidRPr="00AE79CA">
        <w:rPr>
          <w:rFonts w:cs="Times New Roman"/>
          <w:color w:val="000000" w:themeColor="text1"/>
          <w:lang w:val="vi-VN"/>
        </w:rPr>
        <w:t>Trường hợp</w:t>
      </w:r>
      <w:r w:rsidR="00226DD8" w:rsidRPr="00AE79CA">
        <w:rPr>
          <w:rFonts w:cs="Times New Roman"/>
          <w:color w:val="000000" w:themeColor="text1"/>
          <w:lang w:val="vi-VN"/>
        </w:rPr>
        <w:t xml:space="preserve"> đã có cáo trạng truy tố vắng mặt bị can, nhưng Toà án xét thấy</w:t>
      </w:r>
      <w:r w:rsidR="0030348B" w:rsidRPr="00AE79CA">
        <w:rPr>
          <w:rFonts w:cs="Times New Roman"/>
          <w:color w:val="000000" w:themeColor="text1"/>
          <w:lang w:val="vi-VN"/>
        </w:rPr>
        <w:t xml:space="preserve"> không có đủ </w:t>
      </w:r>
      <w:r w:rsidR="00226DD8" w:rsidRPr="00AE79CA">
        <w:rPr>
          <w:rFonts w:cs="Times New Roman"/>
          <w:color w:val="000000" w:themeColor="text1"/>
          <w:lang w:val="vi-VN"/>
        </w:rPr>
        <w:t>căn cứ,</w:t>
      </w:r>
      <w:r w:rsidR="0030348B" w:rsidRPr="00AE79CA">
        <w:rPr>
          <w:rFonts w:cs="Times New Roman"/>
          <w:color w:val="000000" w:themeColor="text1"/>
          <w:lang w:val="vi-VN"/>
        </w:rPr>
        <w:t xml:space="preserve"> điều kiện quy định tại khoản 2 Điều 4</w:t>
      </w:r>
      <w:r w:rsidR="00320FBF" w:rsidRPr="00AE79CA">
        <w:rPr>
          <w:rFonts w:cs="Times New Roman"/>
          <w:color w:val="000000" w:themeColor="text1"/>
          <w:lang w:val="vi-VN"/>
        </w:rPr>
        <w:t xml:space="preserve"> của</w:t>
      </w:r>
      <w:r w:rsidR="0030348B" w:rsidRPr="00AE79CA">
        <w:rPr>
          <w:rFonts w:cs="Times New Roman"/>
          <w:color w:val="000000" w:themeColor="text1"/>
          <w:lang w:val="vi-VN"/>
        </w:rPr>
        <w:t xml:space="preserve"> Thông tư liên tịch này</w:t>
      </w:r>
      <w:r w:rsidR="00226DD8" w:rsidRPr="00AE79CA">
        <w:rPr>
          <w:rFonts w:cs="Times New Roman"/>
          <w:color w:val="000000" w:themeColor="text1"/>
          <w:lang w:val="vi-VN"/>
        </w:rPr>
        <w:t xml:space="preserve"> </w:t>
      </w:r>
      <w:r w:rsidR="00C84B5D" w:rsidRPr="00AE79CA">
        <w:rPr>
          <w:rFonts w:cs="Times New Roman"/>
          <w:color w:val="000000" w:themeColor="text1"/>
          <w:lang w:val="vi-VN"/>
        </w:rPr>
        <w:t xml:space="preserve">và có căn cứ quy định tại khoản 1 Điều 280 của Bộ luật Tố tụng </w:t>
      </w:r>
      <w:r w:rsidR="00C84B5D" w:rsidRPr="006D16AD">
        <w:rPr>
          <w:rFonts w:cs="Times New Roman"/>
          <w:color w:val="000000" w:themeColor="text1"/>
          <w:spacing w:val="-4"/>
          <w:lang w:val="vi-VN"/>
        </w:rPr>
        <w:t>hình sự thì Toà án quyết định trả hồ sơ vụ án cho Viện kiểm sát để điều tra bổ sung</w:t>
      </w:r>
      <w:r w:rsidR="005974F5" w:rsidRPr="00AE79CA">
        <w:rPr>
          <w:rFonts w:cs="Times New Roman"/>
          <w:color w:val="000000" w:themeColor="text1"/>
          <w:lang w:val="vi-VN"/>
        </w:rPr>
        <w:t xml:space="preserve"> </w:t>
      </w:r>
      <w:r w:rsidR="005974F5" w:rsidRPr="006D16AD">
        <w:rPr>
          <w:rFonts w:cs="Times New Roman"/>
          <w:color w:val="000000" w:themeColor="text1"/>
          <w:spacing w:val="6"/>
          <w:lang w:val="vi-VN"/>
        </w:rPr>
        <w:t xml:space="preserve">hoặc </w:t>
      </w:r>
      <w:r w:rsidR="00313817" w:rsidRPr="006D16AD">
        <w:rPr>
          <w:rFonts w:cs="Times New Roman"/>
          <w:color w:val="000000" w:themeColor="text1"/>
          <w:spacing w:val="6"/>
          <w:lang w:val="vi-VN"/>
        </w:rPr>
        <w:t xml:space="preserve">Toà án </w:t>
      </w:r>
      <w:r w:rsidR="005974F5" w:rsidRPr="006D16AD">
        <w:rPr>
          <w:rFonts w:cs="Times New Roman"/>
          <w:color w:val="000000" w:themeColor="text1"/>
          <w:spacing w:val="6"/>
          <w:lang w:val="vi-VN"/>
        </w:rPr>
        <w:t>quyết định tạm đình</w:t>
      </w:r>
      <w:r w:rsidR="00146342" w:rsidRPr="006D16AD">
        <w:rPr>
          <w:rFonts w:cs="Times New Roman"/>
          <w:color w:val="000000" w:themeColor="text1"/>
          <w:spacing w:val="6"/>
          <w:lang w:val="vi-VN"/>
        </w:rPr>
        <w:t xml:space="preserve"> chỉ</w:t>
      </w:r>
      <w:r w:rsidR="005974F5" w:rsidRPr="006D16AD">
        <w:rPr>
          <w:rFonts w:cs="Times New Roman"/>
          <w:color w:val="000000" w:themeColor="text1"/>
          <w:spacing w:val="6"/>
          <w:lang w:val="vi-VN"/>
        </w:rPr>
        <w:t xml:space="preserve"> vụ án</w:t>
      </w:r>
      <w:r w:rsidR="00C84B5D" w:rsidRPr="006D16AD">
        <w:rPr>
          <w:rFonts w:cs="Times New Roman"/>
          <w:color w:val="000000" w:themeColor="text1"/>
          <w:spacing w:val="6"/>
          <w:lang w:val="vi-VN"/>
        </w:rPr>
        <w:t>.</w:t>
      </w:r>
      <w:r w:rsidR="00102FE6" w:rsidRPr="006D16AD">
        <w:rPr>
          <w:rFonts w:cs="Times New Roman"/>
          <w:color w:val="000000" w:themeColor="text1"/>
          <w:spacing w:val="6"/>
          <w:lang w:val="vi-VN"/>
        </w:rPr>
        <w:t xml:space="preserve"> Sau khi</w:t>
      </w:r>
      <w:r w:rsidR="00924365" w:rsidRPr="006D16AD">
        <w:rPr>
          <w:rFonts w:cs="Times New Roman"/>
          <w:color w:val="000000" w:themeColor="text1"/>
          <w:spacing w:val="6"/>
          <w:lang w:val="vi-VN"/>
        </w:rPr>
        <w:t xml:space="preserve"> điều tra bổ sung theo yêu cầu của Toà án và có đủ căn cứ, điều kiện theo quy định tại khoản 2 Điều 4 của Thông</w:t>
      </w:r>
      <w:r w:rsidR="00924365" w:rsidRPr="006D16AD">
        <w:rPr>
          <w:rFonts w:cs="Times New Roman"/>
          <w:color w:val="000000" w:themeColor="text1"/>
          <w:spacing w:val="4"/>
          <w:lang w:val="vi-VN"/>
        </w:rPr>
        <w:t xml:space="preserve"> tư liên tịch này thì Toà án</w:t>
      </w:r>
      <w:r w:rsidR="005D1362" w:rsidRPr="006D16AD">
        <w:rPr>
          <w:rFonts w:cs="Times New Roman"/>
          <w:color w:val="000000" w:themeColor="text1"/>
          <w:spacing w:val="4"/>
          <w:lang w:val="vi-VN"/>
        </w:rPr>
        <w:t xml:space="preserve"> xem xét</w:t>
      </w:r>
      <w:r w:rsidR="00313817" w:rsidRPr="006D16AD">
        <w:rPr>
          <w:rFonts w:cs="Times New Roman"/>
          <w:color w:val="000000" w:themeColor="text1"/>
          <w:spacing w:val="4"/>
          <w:lang w:val="vi-VN"/>
        </w:rPr>
        <w:t>, quyết định</w:t>
      </w:r>
      <w:r w:rsidR="00924365" w:rsidRPr="006D16AD">
        <w:rPr>
          <w:rFonts w:cs="Times New Roman"/>
          <w:color w:val="000000" w:themeColor="text1"/>
          <w:spacing w:val="4"/>
          <w:lang w:val="vi-VN"/>
        </w:rPr>
        <w:t xml:space="preserve"> đưa vụ án ra xét xử vắng mặt bị cáo.</w:t>
      </w:r>
    </w:p>
    <w:p w14:paraId="33774576" w14:textId="00BC6567" w:rsidR="00A33C15" w:rsidRPr="00AE79CA" w:rsidRDefault="00C50DBB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lang w:val="vi-VN"/>
        </w:rPr>
      </w:pPr>
      <w:r w:rsidRPr="00AE79CA">
        <w:rPr>
          <w:rFonts w:cs="Times New Roman"/>
          <w:color w:val="000000" w:themeColor="text1"/>
        </w:rPr>
        <w:lastRenderedPageBreak/>
        <w:t>5</w:t>
      </w:r>
      <w:r w:rsidR="00A33C15" w:rsidRPr="00AE79CA">
        <w:rPr>
          <w:rFonts w:cs="Times New Roman"/>
          <w:color w:val="000000" w:themeColor="text1"/>
        </w:rPr>
        <w:t>. Trình tự, thủ tục</w:t>
      </w:r>
      <w:r w:rsidR="00A33C15" w:rsidRPr="00AE79CA">
        <w:rPr>
          <w:rFonts w:cs="Times New Roman"/>
          <w:color w:val="000000" w:themeColor="text1"/>
          <w:lang w:val="vi-VN"/>
        </w:rPr>
        <w:t xml:space="preserve"> tại phiên toà khi</w:t>
      </w:r>
      <w:r w:rsidR="00A33C15" w:rsidRPr="00AE79CA">
        <w:rPr>
          <w:rFonts w:cs="Times New Roman"/>
          <w:color w:val="000000" w:themeColor="text1"/>
        </w:rPr>
        <w:t xml:space="preserve"> xét xử vắng mặt</w:t>
      </w:r>
      <w:r w:rsidR="00A33C15" w:rsidRPr="00AE79CA">
        <w:rPr>
          <w:rFonts w:cs="Times New Roman"/>
          <w:color w:val="000000" w:themeColor="text1"/>
          <w:lang w:val="vi-VN"/>
        </w:rPr>
        <w:t xml:space="preserve"> bị cáo được thực hiện theo quy định tại Chương XXI </w:t>
      </w:r>
      <w:r w:rsidR="00A33C15" w:rsidRPr="00AE79CA">
        <w:rPr>
          <w:rFonts w:cs="Times New Roman"/>
          <w:color w:val="000000" w:themeColor="text1"/>
        </w:rPr>
        <w:t xml:space="preserve">và Chương XXII </w:t>
      </w:r>
      <w:r w:rsidR="00EB111A" w:rsidRPr="00AE79CA">
        <w:rPr>
          <w:rFonts w:cs="Times New Roman"/>
          <w:color w:val="000000" w:themeColor="text1"/>
        </w:rPr>
        <w:t xml:space="preserve">của </w:t>
      </w:r>
      <w:r w:rsidR="00A33C15" w:rsidRPr="00AE79CA">
        <w:rPr>
          <w:rFonts w:cs="Times New Roman"/>
          <w:color w:val="000000" w:themeColor="text1"/>
          <w:lang w:val="vi-VN"/>
        </w:rPr>
        <w:t>Bộ luật Tố tụng hình sự</w:t>
      </w:r>
      <w:r w:rsidR="00BD6820" w:rsidRPr="00AE79CA">
        <w:rPr>
          <w:rFonts w:cs="Times New Roman"/>
          <w:color w:val="000000" w:themeColor="text1"/>
        </w:rPr>
        <w:t xml:space="preserve"> và</w:t>
      </w:r>
      <w:r w:rsidR="006712C3" w:rsidRPr="00AE79CA">
        <w:rPr>
          <w:rFonts w:cs="Times New Roman"/>
          <w:color w:val="000000" w:themeColor="text1"/>
        </w:rPr>
        <w:t xml:space="preserve"> các</w:t>
      </w:r>
      <w:r w:rsidR="00A33C15" w:rsidRPr="00AE79CA">
        <w:rPr>
          <w:rFonts w:cs="Times New Roman"/>
          <w:color w:val="000000" w:themeColor="text1"/>
          <w:lang w:val="vi-VN"/>
        </w:rPr>
        <w:t xml:space="preserve"> t</w:t>
      </w:r>
      <w:r w:rsidR="00E4155F" w:rsidRPr="00AE79CA">
        <w:rPr>
          <w:rFonts w:cs="Times New Roman"/>
          <w:color w:val="000000" w:themeColor="text1"/>
        </w:rPr>
        <w:t>hủ tục</w:t>
      </w:r>
      <w:r w:rsidR="00BD6820" w:rsidRPr="00AE79CA">
        <w:rPr>
          <w:rFonts w:cs="Times New Roman"/>
          <w:color w:val="000000" w:themeColor="text1"/>
        </w:rPr>
        <w:t xml:space="preserve"> sau đây</w:t>
      </w:r>
      <w:r w:rsidR="00A33C15" w:rsidRPr="00AE79CA">
        <w:rPr>
          <w:rFonts w:cs="Times New Roman"/>
          <w:color w:val="000000" w:themeColor="text1"/>
          <w:lang w:val="vi-VN"/>
        </w:rPr>
        <w:t>:</w:t>
      </w:r>
    </w:p>
    <w:p w14:paraId="01B09211" w14:textId="5C01310D" w:rsidR="00A33C15" w:rsidRPr="00AE79CA" w:rsidRDefault="00A33C15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AE79CA">
        <w:rPr>
          <w:rFonts w:cs="Times New Roman"/>
          <w:color w:val="000000" w:themeColor="text1"/>
          <w:lang w:val="vi-VN"/>
        </w:rPr>
        <w:t>a) Hội đồng xét xử</w:t>
      </w:r>
      <w:r w:rsidRPr="00AE79CA">
        <w:rPr>
          <w:rFonts w:cs="Times New Roman"/>
          <w:bCs/>
          <w:color w:val="000000" w:themeColor="text1"/>
          <w:lang w:val="vi-VN"/>
        </w:rPr>
        <w:t xml:space="preserve"> công</w:t>
      </w:r>
      <w:r w:rsidRPr="00AE79CA">
        <w:rPr>
          <w:rFonts w:cs="Times New Roman"/>
          <w:bCs/>
          <w:i/>
          <w:color w:val="000000" w:themeColor="text1"/>
        </w:rPr>
        <w:t xml:space="preserve"> </w:t>
      </w:r>
      <w:r w:rsidRPr="00AE79CA">
        <w:rPr>
          <w:rFonts w:cs="Times New Roman"/>
          <w:color w:val="000000" w:themeColor="text1"/>
          <w:lang w:val="vi-VN"/>
        </w:rPr>
        <w:t>bố lý do xét xử vắng mặt bị cáo</w:t>
      </w:r>
      <w:r w:rsidR="00BD6820" w:rsidRPr="00AE79CA">
        <w:rPr>
          <w:rFonts w:cs="Times New Roman"/>
          <w:color w:val="000000" w:themeColor="text1"/>
        </w:rPr>
        <w:t>,</w:t>
      </w:r>
      <w:r w:rsidRPr="00AE79CA">
        <w:rPr>
          <w:rFonts w:cs="Times New Roman"/>
          <w:color w:val="000000" w:themeColor="text1"/>
          <w:lang w:val="vi-VN"/>
        </w:rPr>
        <w:t xml:space="preserve"> lý lịch</w:t>
      </w:r>
      <w:r w:rsidR="00BD6820" w:rsidRPr="00AE79CA">
        <w:rPr>
          <w:rFonts w:cs="Times New Roman"/>
          <w:color w:val="000000" w:themeColor="text1"/>
        </w:rPr>
        <w:t>;</w:t>
      </w:r>
      <w:r w:rsidRPr="00AE79CA">
        <w:rPr>
          <w:rFonts w:cs="Times New Roman"/>
          <w:color w:val="000000" w:themeColor="text1"/>
          <w:lang w:val="vi-VN"/>
        </w:rPr>
        <w:t xml:space="preserve"> phổ biến </w:t>
      </w:r>
      <w:r w:rsidRPr="00635820">
        <w:rPr>
          <w:rFonts w:cs="Times New Roman"/>
          <w:color w:val="000000" w:themeColor="text1"/>
          <w:spacing w:val="-4"/>
          <w:lang w:val="vi-VN"/>
        </w:rPr>
        <w:t xml:space="preserve">quyền và nghĩa vụ của bị cáo vắng mặt; </w:t>
      </w:r>
      <w:r w:rsidRPr="00635820">
        <w:rPr>
          <w:rFonts w:cs="Times New Roman"/>
          <w:color w:val="000000" w:themeColor="text1"/>
          <w:spacing w:val="-4"/>
        </w:rPr>
        <w:t>kêu gọi bị cáo đầu thú, có mặt tại phiên toà để thực hiện quyền</w:t>
      </w:r>
      <w:r w:rsidRPr="00635820">
        <w:rPr>
          <w:rFonts w:cs="Times New Roman"/>
          <w:color w:val="000000" w:themeColor="text1"/>
          <w:spacing w:val="-4"/>
          <w:lang w:val="vi-VN"/>
        </w:rPr>
        <w:t xml:space="preserve"> tự bào chữa</w:t>
      </w:r>
      <w:r w:rsidRPr="00635820">
        <w:rPr>
          <w:rFonts w:cs="Times New Roman"/>
          <w:color w:val="000000" w:themeColor="text1"/>
          <w:spacing w:val="-4"/>
        </w:rPr>
        <w:t xml:space="preserve"> và được hưởng các tình tiết giảm nhẹ, khoan hồng </w:t>
      </w:r>
      <w:r w:rsidR="00BD6820" w:rsidRPr="00635820">
        <w:rPr>
          <w:rFonts w:cs="Times New Roman"/>
          <w:color w:val="000000" w:themeColor="text1"/>
          <w:spacing w:val="-4"/>
        </w:rPr>
        <w:t>theo</w:t>
      </w:r>
      <w:r w:rsidR="00BD6820" w:rsidRPr="00AE79CA">
        <w:rPr>
          <w:rFonts w:cs="Times New Roman"/>
          <w:color w:val="000000" w:themeColor="text1"/>
        </w:rPr>
        <w:t xml:space="preserve"> quy định của </w:t>
      </w:r>
      <w:r w:rsidRPr="00AE79CA">
        <w:rPr>
          <w:rFonts w:cs="Times New Roman"/>
          <w:color w:val="000000" w:themeColor="text1"/>
        </w:rPr>
        <w:t>pháp luật;</w:t>
      </w:r>
    </w:p>
    <w:p w14:paraId="1AE8543C" w14:textId="647984F8" w:rsidR="00DA73A7" w:rsidRPr="00AE79CA" w:rsidRDefault="00A33C15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  <w:r w:rsidRPr="00635820">
        <w:rPr>
          <w:rFonts w:cs="Times New Roman"/>
          <w:color w:val="000000" w:themeColor="text1"/>
          <w:spacing w:val="-4"/>
        </w:rPr>
        <w:t>b) Người bào chữa</w:t>
      </w:r>
      <w:r w:rsidRPr="00635820">
        <w:rPr>
          <w:rFonts w:cs="Times New Roman"/>
          <w:color w:val="000000" w:themeColor="text1"/>
          <w:spacing w:val="-4"/>
          <w:lang w:val="vi-VN"/>
        </w:rPr>
        <w:t>, người đại diện</w:t>
      </w:r>
      <w:r w:rsidRPr="00635820">
        <w:rPr>
          <w:rFonts w:cs="Times New Roman"/>
          <w:color w:val="000000" w:themeColor="text1"/>
          <w:spacing w:val="-4"/>
        </w:rPr>
        <w:t xml:space="preserve"> hoặc người thân thích của bị cáo</w:t>
      </w:r>
      <w:r w:rsidRPr="00635820">
        <w:rPr>
          <w:rFonts w:cs="Times New Roman"/>
          <w:color w:val="000000" w:themeColor="text1"/>
          <w:spacing w:val="-4"/>
          <w:lang w:val="vi-VN"/>
        </w:rPr>
        <w:t xml:space="preserve"> vắng mặt</w:t>
      </w:r>
      <w:r w:rsidRPr="00635820">
        <w:rPr>
          <w:rFonts w:cs="Times New Roman"/>
          <w:color w:val="000000" w:themeColor="text1"/>
          <w:spacing w:val="-4"/>
        </w:rPr>
        <w:t xml:space="preserve"> phát biểu ý kiến</w:t>
      </w:r>
      <w:r w:rsidR="001226C3" w:rsidRPr="00635820">
        <w:rPr>
          <w:rFonts w:cs="Times New Roman"/>
          <w:color w:val="000000" w:themeColor="text1"/>
          <w:spacing w:val="-4"/>
        </w:rPr>
        <w:t>, đưa ra tài liệu, chứng cứ để bảo vệ quyền và lợi ích hợp pháp của</w:t>
      </w:r>
      <w:r w:rsidR="001226C3" w:rsidRPr="00AE79CA">
        <w:rPr>
          <w:rFonts w:cs="Times New Roman"/>
          <w:color w:val="000000" w:themeColor="text1"/>
        </w:rPr>
        <w:t xml:space="preserve"> bị cáo;</w:t>
      </w:r>
      <w:r w:rsidRPr="00AE79CA">
        <w:rPr>
          <w:rFonts w:cs="Times New Roman"/>
          <w:color w:val="000000" w:themeColor="text1"/>
          <w:lang w:val="vi-VN"/>
        </w:rPr>
        <w:t xml:space="preserve"> đọc bản tự bào chữa của bị cáo</w:t>
      </w:r>
      <w:r w:rsidR="001226C3" w:rsidRPr="00AE79CA">
        <w:rPr>
          <w:rFonts w:cs="Times New Roman"/>
          <w:color w:val="000000" w:themeColor="text1"/>
        </w:rPr>
        <w:t>, nếu có</w:t>
      </w:r>
      <w:r w:rsidR="006712C3" w:rsidRPr="00AE79CA">
        <w:rPr>
          <w:rFonts w:cs="Times New Roman"/>
          <w:color w:val="000000" w:themeColor="text1"/>
        </w:rPr>
        <w:t>.</w:t>
      </w:r>
    </w:p>
    <w:p w14:paraId="4C2C8571" w14:textId="2831C5DF" w:rsidR="00E34FE1" w:rsidRPr="00AE79CA" w:rsidRDefault="00380A45" w:rsidP="00AE79CA">
      <w:pPr>
        <w:spacing w:after="0" w:line="276" w:lineRule="auto"/>
        <w:jc w:val="both"/>
        <w:rPr>
          <w:rFonts w:cs="Times New Roman"/>
          <w:color w:val="000000" w:themeColor="text1"/>
          <w:szCs w:val="28"/>
        </w:rPr>
      </w:pPr>
      <w:r w:rsidRPr="00AE79CA">
        <w:rPr>
          <w:rFonts w:cs="Times New Roman"/>
          <w:b/>
          <w:bCs/>
          <w:color w:val="000000" w:themeColor="text1"/>
          <w:szCs w:val="28"/>
          <w:lang w:val="vi-VN"/>
        </w:rPr>
        <w:tab/>
      </w:r>
      <w:r w:rsidR="00377564" w:rsidRPr="00AE79CA">
        <w:rPr>
          <w:rFonts w:cs="Times New Roman"/>
          <w:b/>
          <w:bCs/>
          <w:color w:val="000000" w:themeColor="text1"/>
          <w:szCs w:val="28"/>
          <w:lang w:val="vi-VN"/>
        </w:rPr>
        <w:t xml:space="preserve">Điều </w:t>
      </w:r>
      <w:r w:rsidR="005350E0" w:rsidRPr="00AE79CA">
        <w:rPr>
          <w:rFonts w:cs="Times New Roman"/>
          <w:b/>
          <w:bCs/>
          <w:color w:val="000000" w:themeColor="text1"/>
          <w:szCs w:val="28"/>
        </w:rPr>
        <w:t>8</w:t>
      </w:r>
      <w:r w:rsidR="00377564" w:rsidRPr="00AE79CA">
        <w:rPr>
          <w:rFonts w:cs="Times New Roman"/>
          <w:b/>
          <w:bCs/>
          <w:color w:val="000000" w:themeColor="text1"/>
          <w:szCs w:val="28"/>
          <w:lang w:val="vi-VN"/>
        </w:rPr>
        <w:t>. Việc cấp, giao, chuyển, gửi</w:t>
      </w:r>
      <w:r w:rsidR="00A46742" w:rsidRPr="00AE79CA">
        <w:rPr>
          <w:rFonts w:cs="Times New Roman"/>
          <w:b/>
          <w:bCs/>
          <w:color w:val="000000" w:themeColor="text1"/>
          <w:szCs w:val="28"/>
        </w:rPr>
        <w:t>,</w:t>
      </w:r>
      <w:r w:rsidR="00377564" w:rsidRPr="00AE79CA">
        <w:rPr>
          <w:rFonts w:cs="Times New Roman"/>
          <w:b/>
          <w:bCs/>
          <w:color w:val="000000" w:themeColor="text1"/>
          <w:szCs w:val="28"/>
          <w:lang w:val="vi-VN"/>
        </w:rPr>
        <w:t xml:space="preserve"> niêm yết</w:t>
      </w:r>
      <w:r w:rsidR="0062215C" w:rsidRPr="00AE79CA">
        <w:rPr>
          <w:rFonts w:cs="Times New Roman"/>
          <w:b/>
          <w:bCs/>
          <w:color w:val="000000" w:themeColor="text1"/>
          <w:szCs w:val="28"/>
        </w:rPr>
        <w:t>,</w:t>
      </w:r>
      <w:r w:rsidR="00377564" w:rsidRPr="00AE79CA">
        <w:rPr>
          <w:rFonts w:cs="Times New Roman"/>
          <w:b/>
          <w:bCs/>
          <w:color w:val="000000" w:themeColor="text1"/>
          <w:szCs w:val="28"/>
          <w:lang w:val="vi-VN"/>
        </w:rPr>
        <w:t xml:space="preserve"> thông báo các lệnh, quyết định, văn bản tố tụng đối với bị can, bị cáo vắng mặt</w:t>
      </w:r>
    </w:p>
    <w:p w14:paraId="72BA5FBA" w14:textId="480B5DF7" w:rsidR="00E34FE1" w:rsidRPr="00635820" w:rsidRDefault="005706A1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pacing w:val="2"/>
          <w:szCs w:val="28"/>
        </w:rPr>
      </w:pPr>
      <w:r w:rsidRPr="00AE79CA">
        <w:rPr>
          <w:rFonts w:cs="Times New Roman"/>
          <w:color w:val="000000" w:themeColor="text1"/>
          <w:szCs w:val="28"/>
        </w:rPr>
        <w:t>1.</w:t>
      </w:r>
      <w:r w:rsidR="00E34FE1" w:rsidRPr="00AE79CA">
        <w:rPr>
          <w:rFonts w:cs="Times New Roman"/>
          <w:color w:val="000000" w:themeColor="text1"/>
          <w:szCs w:val="28"/>
        </w:rPr>
        <w:t xml:space="preserve"> Việc giao, gửi, thông báo kết luận điều tra đề nghị truy tố, cáo trạng, </w:t>
      </w:r>
      <w:r w:rsidR="00E34FE1" w:rsidRPr="00635820">
        <w:rPr>
          <w:rFonts w:cs="Times New Roman"/>
          <w:color w:val="000000" w:themeColor="text1"/>
          <w:spacing w:val="2"/>
          <w:szCs w:val="28"/>
        </w:rPr>
        <w:t>bản án, quyết định của Toà án được thực hiện theo quy định tại</w:t>
      </w:r>
      <w:r w:rsidR="0062215C" w:rsidRPr="00635820">
        <w:rPr>
          <w:rFonts w:cs="Times New Roman"/>
          <w:color w:val="000000" w:themeColor="text1"/>
          <w:spacing w:val="2"/>
          <w:szCs w:val="28"/>
        </w:rPr>
        <w:t xml:space="preserve"> </w:t>
      </w:r>
      <w:r w:rsidR="008E666A" w:rsidRPr="00635820">
        <w:rPr>
          <w:rFonts w:cs="Times New Roman"/>
          <w:color w:val="000000" w:themeColor="text1"/>
          <w:spacing w:val="2"/>
          <w:szCs w:val="28"/>
        </w:rPr>
        <w:t xml:space="preserve">các </w:t>
      </w:r>
      <w:r w:rsidR="008E666A" w:rsidRPr="00635820">
        <w:rPr>
          <w:rFonts w:cs="Times New Roman"/>
          <w:bCs/>
          <w:iCs/>
          <w:color w:val="000000" w:themeColor="text1"/>
          <w:spacing w:val="2"/>
          <w:szCs w:val="28"/>
        </w:rPr>
        <w:t>đ</w:t>
      </w:r>
      <w:r w:rsidR="001E1DB7" w:rsidRPr="00635820">
        <w:rPr>
          <w:rFonts w:cs="Times New Roman"/>
          <w:color w:val="000000" w:themeColor="text1"/>
          <w:spacing w:val="2"/>
          <w:szCs w:val="28"/>
        </w:rPr>
        <w:t>iều</w:t>
      </w:r>
      <w:r w:rsidR="001E1DB7" w:rsidRPr="00635820">
        <w:rPr>
          <w:rFonts w:cs="Times New Roman"/>
          <w:color w:val="000000" w:themeColor="text1"/>
          <w:spacing w:val="2"/>
          <w:szCs w:val="28"/>
          <w:lang w:val="vi-VN"/>
        </w:rPr>
        <w:t xml:space="preserve"> 137, 138, </w:t>
      </w:r>
      <w:r w:rsidR="0062215C" w:rsidRPr="00635820">
        <w:rPr>
          <w:rFonts w:cs="Times New Roman"/>
          <w:color w:val="000000" w:themeColor="text1"/>
          <w:spacing w:val="2"/>
          <w:szCs w:val="28"/>
        </w:rPr>
        <w:t>141,</w:t>
      </w:r>
      <w:r w:rsidR="00C62122" w:rsidRPr="00635820">
        <w:rPr>
          <w:rFonts w:cs="Times New Roman"/>
          <w:color w:val="000000" w:themeColor="text1"/>
          <w:spacing w:val="2"/>
          <w:szCs w:val="28"/>
          <w:lang w:val="vi-VN"/>
        </w:rPr>
        <w:t xml:space="preserve"> </w:t>
      </w:r>
      <w:r w:rsidR="00E34FE1" w:rsidRPr="00635820">
        <w:rPr>
          <w:rFonts w:cs="Times New Roman"/>
          <w:color w:val="000000" w:themeColor="text1"/>
          <w:spacing w:val="2"/>
          <w:szCs w:val="28"/>
        </w:rPr>
        <w:t>142, khoản 4 Điều 232, khoản 2 Điều 240 và Điều 262 của Bộ luật Tố tụng hình sự.</w:t>
      </w:r>
    </w:p>
    <w:p w14:paraId="73F5BA99" w14:textId="14F01048" w:rsidR="0089708B" w:rsidRPr="00AE79CA" w:rsidRDefault="00E34FE1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E79CA">
        <w:rPr>
          <w:rFonts w:cs="Times New Roman"/>
          <w:color w:val="000000" w:themeColor="text1"/>
          <w:szCs w:val="28"/>
        </w:rPr>
        <w:t>2.</w:t>
      </w:r>
      <w:r w:rsidR="005706A1" w:rsidRPr="00AE79CA">
        <w:rPr>
          <w:rFonts w:cs="Times New Roman"/>
          <w:color w:val="000000" w:themeColor="text1"/>
          <w:szCs w:val="28"/>
        </w:rPr>
        <w:t xml:space="preserve"> </w:t>
      </w:r>
      <w:r w:rsidR="005A3539" w:rsidRPr="00AE79CA">
        <w:rPr>
          <w:rFonts w:cs="Times New Roman"/>
          <w:color w:val="000000" w:themeColor="text1"/>
          <w:szCs w:val="28"/>
        </w:rPr>
        <w:t>Trường hợp không thể giao kết luận điều tra đề nghị truy tố, bản cáo trạng, bản án, quyết định của Toà án cho bị can, bị cáo,</w:t>
      </w:r>
      <w:r w:rsidR="001105AE" w:rsidRPr="00AE79CA">
        <w:rPr>
          <w:rFonts w:cs="Times New Roman"/>
          <w:color w:val="000000" w:themeColor="text1"/>
          <w:szCs w:val="28"/>
        </w:rPr>
        <w:t xml:space="preserve"> thì Cơ quan điều tra, Viện kiểm sát, Toà án thực hiện</w:t>
      </w:r>
      <w:r w:rsidR="005A3539" w:rsidRPr="00AE79CA">
        <w:rPr>
          <w:rFonts w:cs="Times New Roman"/>
          <w:color w:val="000000" w:themeColor="text1"/>
          <w:szCs w:val="28"/>
        </w:rPr>
        <w:t xml:space="preserve"> </w:t>
      </w:r>
      <w:r w:rsidR="001105AE" w:rsidRPr="00AE79CA">
        <w:rPr>
          <w:rFonts w:cs="Times New Roman"/>
          <w:color w:val="000000" w:themeColor="text1"/>
          <w:szCs w:val="28"/>
        </w:rPr>
        <w:t>v</w:t>
      </w:r>
      <w:r w:rsidR="005706A1" w:rsidRPr="00AE79CA">
        <w:rPr>
          <w:rFonts w:cs="Times New Roman"/>
          <w:color w:val="000000" w:themeColor="text1"/>
          <w:szCs w:val="28"/>
        </w:rPr>
        <w:t>iệc niêm yết</w:t>
      </w:r>
      <w:r w:rsidR="00DA73A7" w:rsidRPr="00AE79CA">
        <w:rPr>
          <w:rFonts w:cs="Times New Roman"/>
          <w:color w:val="000000" w:themeColor="text1"/>
          <w:szCs w:val="28"/>
        </w:rPr>
        <w:t xml:space="preserve"> công khai</w:t>
      </w:r>
      <w:r w:rsidR="001105AE" w:rsidRPr="00AE79CA">
        <w:rPr>
          <w:rFonts w:cs="Times New Roman"/>
          <w:color w:val="000000" w:themeColor="text1"/>
          <w:szCs w:val="28"/>
        </w:rPr>
        <w:t xml:space="preserve"> các văn bản tố tụng này</w:t>
      </w:r>
      <w:r w:rsidR="005706A1" w:rsidRPr="00AE79CA">
        <w:rPr>
          <w:rFonts w:cs="Times New Roman"/>
          <w:color w:val="000000" w:themeColor="text1"/>
          <w:szCs w:val="28"/>
        </w:rPr>
        <w:t xml:space="preserve"> </w:t>
      </w:r>
      <w:r w:rsidR="0089708B" w:rsidRPr="00AE79CA">
        <w:rPr>
          <w:rFonts w:cs="Times New Roman"/>
          <w:color w:val="000000" w:themeColor="text1"/>
          <w:szCs w:val="28"/>
          <w:lang w:val="vi-VN"/>
        </w:rPr>
        <w:t>theo quy định tại Điều 140</w:t>
      </w:r>
      <w:r w:rsidR="00BE5F63" w:rsidRPr="00AE79CA">
        <w:rPr>
          <w:rFonts w:cs="Times New Roman"/>
          <w:color w:val="000000" w:themeColor="text1"/>
          <w:szCs w:val="28"/>
        </w:rPr>
        <w:t>, khoản 3 Điều 233, khoản 3 Điều 243 và khoản 1 Điều 262 của</w:t>
      </w:r>
      <w:r w:rsidR="005706A1" w:rsidRPr="00AE79CA">
        <w:rPr>
          <w:rFonts w:cs="Times New Roman"/>
          <w:color w:val="000000" w:themeColor="text1"/>
          <w:szCs w:val="28"/>
        </w:rPr>
        <w:t xml:space="preserve"> </w:t>
      </w:r>
      <w:r w:rsidR="0089708B" w:rsidRPr="00AE79CA">
        <w:rPr>
          <w:rFonts w:cs="Times New Roman"/>
          <w:color w:val="000000" w:themeColor="text1"/>
          <w:szCs w:val="28"/>
          <w:lang w:val="vi-VN"/>
        </w:rPr>
        <w:t>Bộ luật Tố tụng hình sự</w:t>
      </w:r>
      <w:r w:rsidR="001105AE" w:rsidRPr="00AE79CA">
        <w:rPr>
          <w:rFonts w:cs="Times New Roman"/>
          <w:color w:val="000000" w:themeColor="text1"/>
          <w:szCs w:val="28"/>
        </w:rPr>
        <w:t>.</w:t>
      </w:r>
    </w:p>
    <w:p w14:paraId="4767CE98" w14:textId="467560A8" w:rsidR="00954132" w:rsidRPr="00AE79CA" w:rsidRDefault="005706A1" w:rsidP="00AE79CA">
      <w:pPr>
        <w:spacing w:after="0"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635820">
        <w:rPr>
          <w:rFonts w:cs="Times New Roman"/>
          <w:color w:val="000000" w:themeColor="text1"/>
          <w:spacing w:val="-6"/>
          <w:szCs w:val="28"/>
        </w:rPr>
        <w:t>Trường hợp</w:t>
      </w:r>
      <w:r w:rsidR="00DB1476" w:rsidRPr="00635820">
        <w:rPr>
          <w:rFonts w:cs="Times New Roman"/>
          <w:color w:val="000000" w:themeColor="text1"/>
          <w:spacing w:val="-6"/>
          <w:szCs w:val="28"/>
        </w:rPr>
        <w:t xml:space="preserve"> vụ án có nhiều bị can, bị cáo hoặc khi xét thấy cần thiết</w:t>
      </w:r>
      <w:r w:rsidRPr="00635820">
        <w:rPr>
          <w:rFonts w:cs="Times New Roman"/>
          <w:color w:val="000000" w:themeColor="text1"/>
          <w:spacing w:val="-6"/>
          <w:szCs w:val="28"/>
        </w:rPr>
        <w:t>, Cơ quan</w:t>
      </w:r>
      <w:r w:rsidR="00BE5F63" w:rsidRPr="00635820">
        <w:rPr>
          <w:rFonts w:cs="Times New Roman"/>
          <w:color w:val="000000" w:themeColor="text1"/>
          <w:spacing w:val="-6"/>
          <w:szCs w:val="28"/>
        </w:rPr>
        <w:t xml:space="preserve"> </w:t>
      </w:r>
      <w:r w:rsidR="00BE5F63" w:rsidRPr="00635820">
        <w:rPr>
          <w:rFonts w:cs="Times New Roman"/>
          <w:color w:val="000000" w:themeColor="text1"/>
          <w:spacing w:val="4"/>
          <w:szCs w:val="28"/>
        </w:rPr>
        <w:t xml:space="preserve">điều tra, Viện kiểm sát, Toà án </w:t>
      </w:r>
      <w:r w:rsidR="00DB1476" w:rsidRPr="00635820">
        <w:rPr>
          <w:rFonts w:cs="Times New Roman"/>
          <w:color w:val="000000" w:themeColor="text1"/>
          <w:spacing w:val="4"/>
          <w:szCs w:val="28"/>
        </w:rPr>
        <w:t>có thể</w:t>
      </w:r>
      <w:r w:rsidR="001105AE" w:rsidRPr="00635820">
        <w:rPr>
          <w:rFonts w:cs="Times New Roman"/>
          <w:color w:val="000000" w:themeColor="text1"/>
          <w:spacing w:val="4"/>
          <w:szCs w:val="28"/>
        </w:rPr>
        <w:t xml:space="preserve"> xem xét,</w:t>
      </w:r>
      <w:r w:rsidR="00DB1476" w:rsidRPr="00635820">
        <w:rPr>
          <w:rFonts w:cs="Times New Roman"/>
          <w:color w:val="000000" w:themeColor="text1"/>
          <w:spacing w:val="4"/>
          <w:szCs w:val="28"/>
        </w:rPr>
        <w:t xml:space="preserve"> </w:t>
      </w:r>
      <w:r w:rsidR="00BE5F63" w:rsidRPr="00635820">
        <w:rPr>
          <w:rFonts w:cs="Times New Roman"/>
          <w:color w:val="000000" w:themeColor="text1"/>
          <w:spacing w:val="4"/>
          <w:szCs w:val="28"/>
        </w:rPr>
        <w:t>quyết định</w:t>
      </w:r>
      <w:r w:rsidRPr="00635820">
        <w:rPr>
          <w:rFonts w:cs="Times New Roman"/>
          <w:color w:val="000000" w:themeColor="text1"/>
          <w:spacing w:val="4"/>
          <w:szCs w:val="28"/>
        </w:rPr>
        <w:t xml:space="preserve"> </w:t>
      </w:r>
      <w:r w:rsidR="001105AE" w:rsidRPr="00635820">
        <w:rPr>
          <w:rFonts w:cs="Times New Roman"/>
          <w:color w:val="000000" w:themeColor="text1"/>
          <w:spacing w:val="4"/>
          <w:szCs w:val="28"/>
        </w:rPr>
        <w:t xml:space="preserve">việc </w:t>
      </w:r>
      <w:r w:rsidRPr="00635820">
        <w:rPr>
          <w:rFonts w:cs="Times New Roman"/>
          <w:color w:val="000000" w:themeColor="text1"/>
          <w:spacing w:val="4"/>
          <w:szCs w:val="28"/>
        </w:rPr>
        <w:t>niêm yết</w:t>
      </w:r>
      <w:r w:rsidR="00954132" w:rsidRPr="00635820">
        <w:rPr>
          <w:rFonts w:cs="Times New Roman"/>
          <w:color w:val="000000" w:themeColor="text1"/>
          <w:spacing w:val="4"/>
          <w:szCs w:val="28"/>
        </w:rPr>
        <w:t xml:space="preserve"> </w:t>
      </w:r>
      <w:r w:rsidR="00DB1476" w:rsidRPr="00635820">
        <w:rPr>
          <w:rFonts w:cs="Times New Roman"/>
          <w:color w:val="000000" w:themeColor="text1"/>
          <w:spacing w:val="4"/>
          <w:szCs w:val="28"/>
        </w:rPr>
        <w:t xml:space="preserve">phần nội dung </w:t>
      </w:r>
      <w:r w:rsidR="00A119FC" w:rsidRPr="00635820">
        <w:rPr>
          <w:rFonts w:cs="Times New Roman"/>
          <w:color w:val="000000" w:themeColor="text1"/>
          <w:spacing w:val="4"/>
          <w:szCs w:val="28"/>
        </w:rPr>
        <w:t>trong bản kết luận điều tra, bản cáo trạng, bản án, quyết định</w:t>
      </w:r>
      <w:r w:rsidR="003355F8" w:rsidRPr="00635820">
        <w:rPr>
          <w:rFonts w:cs="Times New Roman"/>
          <w:color w:val="000000" w:themeColor="text1"/>
          <w:spacing w:val="4"/>
          <w:szCs w:val="28"/>
        </w:rPr>
        <w:t xml:space="preserve"> của Toà án</w:t>
      </w:r>
      <w:r w:rsidR="00A119FC" w:rsidRPr="00635820">
        <w:rPr>
          <w:rFonts w:cs="Times New Roman"/>
          <w:color w:val="000000" w:themeColor="text1"/>
          <w:spacing w:val="4"/>
          <w:szCs w:val="28"/>
        </w:rPr>
        <w:t xml:space="preserve"> </w:t>
      </w:r>
      <w:r w:rsidR="00DB1476" w:rsidRPr="00635820">
        <w:rPr>
          <w:rFonts w:cs="Times New Roman"/>
          <w:color w:val="000000" w:themeColor="text1"/>
          <w:spacing w:val="4"/>
          <w:szCs w:val="28"/>
        </w:rPr>
        <w:t>liên quan đến</w:t>
      </w:r>
      <w:r w:rsidR="00DB1476" w:rsidRPr="00AE79CA">
        <w:rPr>
          <w:rFonts w:cs="Times New Roman"/>
          <w:color w:val="000000" w:themeColor="text1"/>
          <w:szCs w:val="28"/>
        </w:rPr>
        <w:t xml:space="preserve"> bị can, bị cáo vắng mặt.</w:t>
      </w:r>
    </w:p>
    <w:p w14:paraId="72463E9C" w14:textId="3015E456" w:rsidR="00BA4B35" w:rsidRPr="00AE79CA" w:rsidRDefault="001105AE" w:rsidP="00AE79CA">
      <w:pPr>
        <w:spacing w:after="0" w:line="276" w:lineRule="auto"/>
        <w:ind w:firstLine="709"/>
        <w:jc w:val="both"/>
        <w:rPr>
          <w:rFonts w:cs="Times New Roman"/>
          <w:b/>
          <w:bCs/>
          <w:color w:val="000000" w:themeColor="text1"/>
        </w:rPr>
      </w:pPr>
      <w:r w:rsidRPr="00AE79CA">
        <w:rPr>
          <w:rFonts w:cs="Times New Roman"/>
          <w:color w:val="000000" w:themeColor="text1"/>
          <w:szCs w:val="28"/>
        </w:rPr>
        <w:t>3. Việc cấp, giao, chuyển, gửi, niêm yết, thông báo các văn bản tố tụng khác được thực hiện theo quy định của Bộ luật Tố tụng hình sự</w:t>
      </w:r>
      <w:r w:rsidR="0062215C" w:rsidRPr="00AE79CA">
        <w:rPr>
          <w:rFonts w:cs="Times New Roman"/>
          <w:color w:val="000000" w:themeColor="text1"/>
          <w:szCs w:val="28"/>
        </w:rPr>
        <w:t xml:space="preserve"> và quy định</w:t>
      </w:r>
      <w:r w:rsidR="00110553" w:rsidRPr="00AE79CA">
        <w:rPr>
          <w:rFonts w:cs="Times New Roman"/>
          <w:color w:val="000000" w:themeColor="text1"/>
          <w:szCs w:val="28"/>
          <w:lang w:val="vi-VN"/>
        </w:rPr>
        <w:t xml:space="preserve"> khác</w:t>
      </w:r>
      <w:r w:rsidR="0062215C" w:rsidRPr="00AE79CA">
        <w:rPr>
          <w:rFonts w:cs="Times New Roman"/>
          <w:color w:val="000000" w:themeColor="text1"/>
          <w:szCs w:val="28"/>
        </w:rPr>
        <w:t xml:space="preserve"> của pháp luật có liên quan</w:t>
      </w:r>
      <w:r w:rsidRPr="00AE79CA">
        <w:rPr>
          <w:rFonts w:cs="Times New Roman"/>
          <w:color w:val="000000" w:themeColor="text1"/>
          <w:szCs w:val="28"/>
        </w:rPr>
        <w:t>.</w:t>
      </w:r>
    </w:p>
    <w:p w14:paraId="19693AF1" w14:textId="4ECD4878" w:rsidR="002513EF" w:rsidRPr="00D26A37" w:rsidRDefault="00011AF4" w:rsidP="007C16D8">
      <w:pPr>
        <w:spacing w:after="0" w:line="240" w:lineRule="auto"/>
        <w:jc w:val="center"/>
        <w:rPr>
          <w:b/>
          <w:bCs/>
          <w:color w:val="000000" w:themeColor="text1"/>
          <w:lang w:val="vi-VN"/>
        </w:rPr>
      </w:pPr>
      <w:r w:rsidRPr="00D26A37">
        <w:rPr>
          <w:b/>
          <w:bCs/>
          <w:color w:val="000000" w:themeColor="text1"/>
        </w:rPr>
        <w:t xml:space="preserve">Chương </w:t>
      </w:r>
      <w:r w:rsidR="002513EF" w:rsidRPr="00D26A37">
        <w:rPr>
          <w:b/>
          <w:bCs/>
          <w:color w:val="000000" w:themeColor="text1"/>
        </w:rPr>
        <w:t>II</w:t>
      </w:r>
      <w:r w:rsidR="00406CC2" w:rsidRPr="00D26A37">
        <w:rPr>
          <w:b/>
          <w:bCs/>
          <w:color w:val="000000" w:themeColor="text1"/>
          <w:lang w:val="vi-VN"/>
        </w:rPr>
        <w:t>I</w:t>
      </w:r>
    </w:p>
    <w:p w14:paraId="46C59220" w14:textId="52505487" w:rsidR="00DD396B" w:rsidRPr="00D26A37" w:rsidRDefault="002513EF" w:rsidP="00EB3F9A">
      <w:pPr>
        <w:spacing w:before="0" w:after="0" w:line="240" w:lineRule="auto"/>
        <w:jc w:val="center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ĐIỀU KHOẢN THI HÀNH</w:t>
      </w:r>
    </w:p>
    <w:p w14:paraId="287644B8" w14:textId="17AD9909" w:rsidR="002513EF" w:rsidRPr="00D26A37" w:rsidRDefault="002513EF" w:rsidP="006D74C7">
      <w:pPr>
        <w:spacing w:after="0" w:line="240" w:lineRule="auto"/>
        <w:ind w:firstLine="709"/>
        <w:jc w:val="both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 xml:space="preserve">Điều </w:t>
      </w:r>
      <w:r w:rsidR="00532415" w:rsidRPr="00D26A37">
        <w:rPr>
          <w:b/>
          <w:bCs/>
          <w:color w:val="000000" w:themeColor="text1"/>
          <w:lang w:val="vi-VN"/>
        </w:rPr>
        <w:t>9</w:t>
      </w:r>
      <w:r w:rsidRPr="00D26A37">
        <w:rPr>
          <w:b/>
          <w:bCs/>
          <w:color w:val="000000" w:themeColor="text1"/>
        </w:rPr>
        <w:t>. Hiệu lực thi hành</w:t>
      </w:r>
    </w:p>
    <w:p w14:paraId="6B34578E" w14:textId="722C7E0A" w:rsidR="00436E02" w:rsidRPr="002A2D78" w:rsidRDefault="002513EF" w:rsidP="006D74C7">
      <w:pPr>
        <w:spacing w:after="0" w:line="240" w:lineRule="auto"/>
        <w:ind w:firstLine="709"/>
        <w:jc w:val="both"/>
        <w:rPr>
          <w:b/>
          <w:bCs/>
          <w:color w:val="000000" w:themeColor="text1"/>
          <w:spacing w:val="-4"/>
          <w:lang w:val="vi-VN"/>
        </w:rPr>
      </w:pPr>
      <w:r w:rsidRPr="002A2D78">
        <w:rPr>
          <w:color w:val="000000" w:themeColor="text1"/>
          <w:spacing w:val="-4"/>
        </w:rPr>
        <w:t xml:space="preserve">Thông tư liên tịch này có hiệu lực thi hành kể từ ngày </w:t>
      </w:r>
      <w:r w:rsidR="00635820">
        <w:rPr>
          <w:color w:val="000000" w:themeColor="text1"/>
          <w:spacing w:val="-4"/>
          <w:lang w:val="vi-VN"/>
        </w:rPr>
        <w:t>01</w:t>
      </w:r>
      <w:r w:rsidRPr="002A2D78">
        <w:rPr>
          <w:color w:val="000000" w:themeColor="text1"/>
          <w:spacing w:val="-4"/>
        </w:rPr>
        <w:t xml:space="preserve"> tháng </w:t>
      </w:r>
      <w:r w:rsidR="00691E15" w:rsidRPr="002A2D78">
        <w:rPr>
          <w:color w:val="000000" w:themeColor="text1"/>
          <w:spacing w:val="-4"/>
          <w:lang w:val="vi-VN"/>
        </w:rPr>
        <w:t>7</w:t>
      </w:r>
      <w:r w:rsidRPr="002A2D78">
        <w:rPr>
          <w:color w:val="000000" w:themeColor="text1"/>
          <w:spacing w:val="-4"/>
        </w:rPr>
        <w:t xml:space="preserve"> năm </w:t>
      </w:r>
      <w:r w:rsidR="002772BE" w:rsidRPr="002A2D78">
        <w:rPr>
          <w:color w:val="000000" w:themeColor="text1"/>
          <w:spacing w:val="-4"/>
          <w:lang w:val="vi-VN"/>
        </w:rPr>
        <w:t>2025</w:t>
      </w:r>
      <w:r w:rsidR="00EF4C67" w:rsidRPr="002A2D78">
        <w:rPr>
          <w:color w:val="000000" w:themeColor="text1"/>
          <w:spacing w:val="-4"/>
          <w:lang w:val="vi-VN"/>
        </w:rPr>
        <w:t>.</w:t>
      </w:r>
      <w:r w:rsidR="009B6BF7" w:rsidRPr="002A2D78">
        <w:rPr>
          <w:color w:val="000000" w:themeColor="text1"/>
          <w:spacing w:val="-4"/>
          <w:lang w:val="vi-VN"/>
        </w:rPr>
        <w:t xml:space="preserve"> </w:t>
      </w:r>
    </w:p>
    <w:p w14:paraId="483E7EA5" w14:textId="6D848B99" w:rsidR="002513EF" w:rsidRPr="00D26A37" w:rsidRDefault="002513EF" w:rsidP="006D74C7">
      <w:pPr>
        <w:spacing w:after="0" w:line="240" w:lineRule="auto"/>
        <w:ind w:firstLine="709"/>
        <w:jc w:val="both"/>
        <w:rPr>
          <w:b/>
          <w:bCs/>
          <w:color w:val="000000" w:themeColor="text1"/>
        </w:rPr>
      </w:pPr>
      <w:r w:rsidRPr="00D26A37">
        <w:rPr>
          <w:b/>
          <w:bCs/>
          <w:color w:val="000000" w:themeColor="text1"/>
        </w:rPr>
        <w:t>Điề</w:t>
      </w:r>
      <w:r w:rsidR="00011AF4" w:rsidRPr="00D26A37">
        <w:rPr>
          <w:b/>
          <w:bCs/>
          <w:color w:val="000000" w:themeColor="text1"/>
        </w:rPr>
        <w:t>u 1</w:t>
      </w:r>
      <w:r w:rsidR="00532415" w:rsidRPr="00D26A37">
        <w:rPr>
          <w:b/>
          <w:bCs/>
          <w:color w:val="000000" w:themeColor="text1"/>
          <w:lang w:val="vi-VN"/>
        </w:rPr>
        <w:t>0</w:t>
      </w:r>
      <w:r w:rsidRPr="00D26A37">
        <w:rPr>
          <w:b/>
          <w:bCs/>
          <w:color w:val="000000" w:themeColor="text1"/>
        </w:rPr>
        <w:t>. Tổ chức thực hiện</w:t>
      </w:r>
    </w:p>
    <w:p w14:paraId="208D5DAE" w14:textId="60E6553A" w:rsidR="002513EF" w:rsidRPr="00D26A37" w:rsidRDefault="002513EF" w:rsidP="006D74C7">
      <w:pPr>
        <w:spacing w:after="0" w:line="240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</w:rPr>
        <w:t xml:space="preserve">Bộ Công an, </w:t>
      </w:r>
      <w:r w:rsidR="00691E15" w:rsidRPr="00D26A37">
        <w:rPr>
          <w:color w:val="000000" w:themeColor="text1"/>
        </w:rPr>
        <w:t>Bộ</w:t>
      </w:r>
      <w:r w:rsidR="00691E15" w:rsidRPr="00D26A37">
        <w:rPr>
          <w:color w:val="000000" w:themeColor="text1"/>
          <w:lang w:val="vi-VN"/>
        </w:rPr>
        <w:t xml:space="preserve"> Quốc phòng, </w:t>
      </w:r>
      <w:r w:rsidRPr="00D26A37">
        <w:rPr>
          <w:color w:val="000000" w:themeColor="text1"/>
        </w:rPr>
        <w:t>Viện kiểm sát nhân dân tối cao, Tòa án nhân dân tối cao chịu trách nhiệm</w:t>
      </w:r>
      <w:r w:rsidR="008E666A" w:rsidRPr="00D26A37">
        <w:rPr>
          <w:color w:val="000000" w:themeColor="text1"/>
        </w:rPr>
        <w:t xml:space="preserve"> </w:t>
      </w:r>
      <w:r w:rsidR="008E666A" w:rsidRPr="00D26A37">
        <w:rPr>
          <w:bCs/>
          <w:iCs/>
          <w:color w:val="000000" w:themeColor="text1"/>
        </w:rPr>
        <w:t xml:space="preserve">tổ chức </w:t>
      </w:r>
      <w:r w:rsidRPr="00D26A37">
        <w:rPr>
          <w:bCs/>
          <w:iCs/>
          <w:color w:val="000000" w:themeColor="text1"/>
        </w:rPr>
        <w:t>thực</w:t>
      </w:r>
      <w:r w:rsidRPr="00D26A37">
        <w:rPr>
          <w:color w:val="000000" w:themeColor="text1"/>
        </w:rPr>
        <w:t xml:space="preserve"> hiện Thông tư liên tịch này</w:t>
      </w:r>
      <w:r w:rsidR="00EF4C67" w:rsidRPr="00D26A37">
        <w:rPr>
          <w:color w:val="000000" w:themeColor="text1"/>
          <w:lang w:val="vi-VN"/>
        </w:rPr>
        <w:t>.</w:t>
      </w:r>
    </w:p>
    <w:p w14:paraId="0597B508" w14:textId="2E4F8408" w:rsidR="00406CC2" w:rsidRPr="00D26A37" w:rsidRDefault="002513EF" w:rsidP="006D74C7">
      <w:pPr>
        <w:spacing w:after="0" w:line="240" w:lineRule="auto"/>
        <w:ind w:firstLine="709"/>
        <w:jc w:val="both"/>
        <w:rPr>
          <w:color w:val="000000" w:themeColor="text1"/>
          <w:lang w:val="vi-VN"/>
        </w:rPr>
      </w:pPr>
      <w:r w:rsidRPr="00D26A37">
        <w:rPr>
          <w:color w:val="000000" w:themeColor="text1"/>
        </w:rPr>
        <w:lastRenderedPageBreak/>
        <w:t>Trong quá trình thực hiện</w:t>
      </w:r>
      <w:r w:rsidR="008E666A" w:rsidRPr="00D26A37">
        <w:rPr>
          <w:color w:val="000000" w:themeColor="text1"/>
        </w:rPr>
        <w:t xml:space="preserve"> </w:t>
      </w:r>
      <w:r w:rsidR="00C62122" w:rsidRPr="00D26A37">
        <w:rPr>
          <w:bCs/>
          <w:iCs/>
          <w:color w:val="000000" w:themeColor="text1"/>
        </w:rPr>
        <w:t>T</w:t>
      </w:r>
      <w:r w:rsidR="008E666A" w:rsidRPr="00D26A37">
        <w:rPr>
          <w:bCs/>
          <w:iCs/>
          <w:color w:val="000000" w:themeColor="text1"/>
        </w:rPr>
        <w:t>hông tư liên tịch này</w:t>
      </w:r>
      <w:r w:rsidRPr="00D26A37">
        <w:rPr>
          <w:color w:val="000000" w:themeColor="text1"/>
        </w:rPr>
        <w:t>, nếu có vướng mắc, các cơ quan,</w:t>
      </w:r>
      <w:r w:rsidR="008E666A" w:rsidRPr="00D26A37">
        <w:rPr>
          <w:color w:val="000000" w:themeColor="text1"/>
        </w:rPr>
        <w:t xml:space="preserve"> </w:t>
      </w:r>
      <w:r w:rsidR="008E666A" w:rsidRPr="00D26A37">
        <w:rPr>
          <w:bCs/>
          <w:iCs/>
          <w:color w:val="000000" w:themeColor="text1"/>
        </w:rPr>
        <w:t>đơn vị</w:t>
      </w:r>
      <w:r w:rsidRPr="00D26A37">
        <w:rPr>
          <w:bCs/>
          <w:iCs/>
          <w:color w:val="000000" w:themeColor="text1"/>
        </w:rPr>
        <w:t xml:space="preserve"> </w:t>
      </w:r>
      <w:r w:rsidRPr="00D26A37">
        <w:rPr>
          <w:color w:val="000000" w:themeColor="text1"/>
        </w:rPr>
        <w:t xml:space="preserve">phản ánh về Bộ Công an, </w:t>
      </w:r>
      <w:r w:rsidR="00691E15" w:rsidRPr="00D26A37">
        <w:rPr>
          <w:color w:val="000000" w:themeColor="text1"/>
        </w:rPr>
        <w:t>Bộ</w:t>
      </w:r>
      <w:r w:rsidR="00691E15" w:rsidRPr="00D26A37">
        <w:rPr>
          <w:color w:val="000000" w:themeColor="text1"/>
          <w:lang w:val="vi-VN"/>
        </w:rPr>
        <w:t xml:space="preserve"> Quốc phòng, </w:t>
      </w:r>
      <w:r w:rsidRPr="00D26A37">
        <w:rPr>
          <w:color w:val="000000" w:themeColor="text1"/>
        </w:rPr>
        <w:t>Viện kiểm sát nhân dân tối cao, Tòa án nhân dân tối cao để giải quyết.</w:t>
      </w:r>
      <w:r w:rsidR="00406CC2" w:rsidRPr="00D26A37">
        <w:rPr>
          <w:color w:val="000000" w:themeColor="text1"/>
          <w:lang w:val="vi-VN"/>
        </w:rPr>
        <w:t>/.</w:t>
      </w:r>
    </w:p>
    <w:p w14:paraId="62017638" w14:textId="77777777" w:rsidR="008E666A" w:rsidRPr="009C4056" w:rsidRDefault="008E666A" w:rsidP="008E666A">
      <w:pPr>
        <w:spacing w:before="40" w:after="40" w:line="264" w:lineRule="auto"/>
        <w:ind w:firstLine="709"/>
        <w:jc w:val="both"/>
        <w:rPr>
          <w:color w:val="000000" w:themeColor="text1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9C4056" w:rsidRPr="009C4056" w14:paraId="586B63D1" w14:textId="77777777" w:rsidTr="009E772C">
        <w:trPr>
          <w:jc w:val="center"/>
        </w:trPr>
        <w:tc>
          <w:tcPr>
            <w:tcW w:w="4527" w:type="dxa"/>
          </w:tcPr>
          <w:p w14:paraId="30215F50" w14:textId="77777777" w:rsidR="001648C7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KT. BỘ TRƯỞNG</w:t>
            </w:r>
          </w:p>
          <w:p w14:paraId="598153A8" w14:textId="00BEBB3A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 xml:space="preserve">BỘ </w:t>
            </w:r>
            <w:r w:rsidR="008466CB" w:rsidRPr="009C4056">
              <w:rPr>
                <w:b/>
                <w:bCs/>
                <w:color w:val="000000" w:themeColor="text1"/>
                <w:sz w:val="24"/>
                <w:lang w:val="vi-VN"/>
              </w:rPr>
              <w:t>QUỐC PHÒNG</w:t>
            </w:r>
          </w:p>
          <w:p w14:paraId="336D8212" w14:textId="77777777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THỨ TRƯỞNG</w:t>
            </w:r>
          </w:p>
          <w:p w14:paraId="736AAC58" w14:textId="77777777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07210C04" w14:textId="77777777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23F197B3" w14:textId="77777777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5AEAA654" w14:textId="77777777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139ADF47" w14:textId="77777777" w:rsidR="001C657F" w:rsidRDefault="001C657F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283C1D82" w14:textId="77777777" w:rsidR="006F6BE6" w:rsidRPr="009C4056" w:rsidRDefault="006F6BE6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377124CD" w14:textId="58537F4A" w:rsidR="00406CC2" w:rsidRPr="009E772C" w:rsidRDefault="009E772C" w:rsidP="00406CC2">
            <w:pPr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9E772C">
              <w:rPr>
                <w:b/>
                <w:bCs/>
                <w:color w:val="000000" w:themeColor="text1"/>
                <w:szCs w:val="28"/>
                <w:lang w:val="vi-VN"/>
              </w:rPr>
              <w:t>Thượng tướng Võ Minh Lương</w:t>
            </w:r>
          </w:p>
          <w:p w14:paraId="0640B4E1" w14:textId="11DE44CA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528" w:type="dxa"/>
          </w:tcPr>
          <w:p w14:paraId="4403A951" w14:textId="77777777" w:rsidR="001648C7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KT. BỘ TRƯỞNG</w:t>
            </w:r>
          </w:p>
          <w:p w14:paraId="5CD319E8" w14:textId="6D507E21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 xml:space="preserve">BỘ </w:t>
            </w:r>
            <w:r w:rsidR="008466CB" w:rsidRPr="009C4056">
              <w:rPr>
                <w:b/>
                <w:bCs/>
                <w:color w:val="000000" w:themeColor="text1"/>
                <w:sz w:val="24"/>
                <w:lang w:val="vi-VN"/>
              </w:rPr>
              <w:t>CÔNG AN</w:t>
            </w:r>
          </w:p>
          <w:p w14:paraId="40DD8598" w14:textId="77777777" w:rsidR="001C657F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THỨ TRƯỞNG</w:t>
            </w:r>
          </w:p>
          <w:p w14:paraId="73C5E979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6E55E789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51B8E235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4F9E1190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768E447A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721B892F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7B67CE89" w14:textId="171A15A3" w:rsidR="009E772C" w:rsidRPr="009E772C" w:rsidRDefault="009E772C" w:rsidP="00406CC2">
            <w:pPr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9E772C">
              <w:rPr>
                <w:b/>
                <w:bCs/>
                <w:color w:val="000000" w:themeColor="text1"/>
                <w:szCs w:val="28"/>
                <w:lang w:val="vi-VN"/>
              </w:rPr>
              <w:t>Thượng tướng Nguyễn Văn Long</w:t>
            </w:r>
          </w:p>
        </w:tc>
      </w:tr>
      <w:tr w:rsidR="00406CC2" w:rsidRPr="009C4056" w14:paraId="0172732D" w14:textId="77777777" w:rsidTr="009E772C">
        <w:trPr>
          <w:jc w:val="center"/>
        </w:trPr>
        <w:tc>
          <w:tcPr>
            <w:tcW w:w="4527" w:type="dxa"/>
          </w:tcPr>
          <w:p w14:paraId="0AA9B1A7" w14:textId="77777777" w:rsidR="001648C7" w:rsidRDefault="001648C7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KT. CHÁNH ÁN</w:t>
            </w:r>
          </w:p>
          <w:p w14:paraId="2B10F922" w14:textId="77777777" w:rsidR="001648C7" w:rsidRPr="009C4056" w:rsidRDefault="001648C7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TOÀ ÁN</w:t>
            </w:r>
            <w:r>
              <w:rPr>
                <w:b/>
                <w:bCs/>
                <w:color w:val="000000" w:themeColor="text1"/>
                <w:sz w:val="24"/>
                <w:lang w:val="vi-VN"/>
              </w:rPr>
              <w:t xml:space="preserve"> </w:t>
            </w: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NHÂN DÂN TỐI CAO</w:t>
            </w:r>
          </w:p>
          <w:p w14:paraId="4A729555" w14:textId="395134DE" w:rsidR="00406CC2" w:rsidRDefault="001648C7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PHÓ CHÁNH ÁN</w:t>
            </w:r>
            <w:r w:rsidR="00235804">
              <w:rPr>
                <w:b/>
                <w:bCs/>
                <w:color w:val="000000" w:themeColor="text1"/>
                <w:sz w:val="24"/>
                <w:lang w:val="vi-VN"/>
              </w:rPr>
              <w:t xml:space="preserve"> THƯỜNG TRỰC</w:t>
            </w:r>
          </w:p>
          <w:p w14:paraId="0DC66DCA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7F65397E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78B072AB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44CC2F8F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07C4131E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03C38071" w14:textId="77777777" w:rsidR="009E772C" w:rsidRDefault="009E772C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24F34696" w14:textId="5AD3942D" w:rsidR="009E772C" w:rsidRPr="009E772C" w:rsidRDefault="009E772C" w:rsidP="00406CC2">
            <w:pPr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9E772C">
              <w:rPr>
                <w:b/>
                <w:bCs/>
                <w:color w:val="000000" w:themeColor="text1"/>
                <w:szCs w:val="28"/>
                <w:lang w:val="vi-VN"/>
              </w:rPr>
              <w:t>Nguyễn Trí Tuệ</w:t>
            </w:r>
          </w:p>
          <w:p w14:paraId="2AE1211E" w14:textId="27C7B939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528" w:type="dxa"/>
          </w:tcPr>
          <w:p w14:paraId="4E96DDD2" w14:textId="77777777" w:rsidR="001648C7" w:rsidRDefault="001648C7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 xml:space="preserve">KT. VIỆN TRƯỞNG </w:t>
            </w:r>
          </w:p>
          <w:p w14:paraId="0CC89E81" w14:textId="77777777" w:rsidR="001648C7" w:rsidRPr="009C4056" w:rsidRDefault="001648C7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VIỆN KIỂM SÁT NHÂN DÂN TỐI CAO</w:t>
            </w:r>
          </w:p>
          <w:p w14:paraId="07757B3B" w14:textId="77777777" w:rsidR="001648C7" w:rsidRDefault="001648C7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9C4056">
              <w:rPr>
                <w:b/>
                <w:bCs/>
                <w:color w:val="000000" w:themeColor="text1"/>
                <w:sz w:val="24"/>
                <w:lang w:val="vi-VN"/>
              </w:rPr>
              <w:t>PHÓ VIỆN TRƯỞNG</w:t>
            </w:r>
          </w:p>
          <w:p w14:paraId="44BE9F85" w14:textId="77777777" w:rsidR="00D0170F" w:rsidRDefault="00D0170F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2A62E793" w14:textId="77777777" w:rsidR="00D0170F" w:rsidRDefault="00D0170F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4757AF58" w14:textId="77777777" w:rsidR="00D0170F" w:rsidRDefault="00D0170F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23419485" w14:textId="77777777" w:rsidR="00D0170F" w:rsidRDefault="00D0170F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530BCA26" w14:textId="77777777" w:rsidR="00D0170F" w:rsidRDefault="00D0170F" w:rsidP="001648C7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  <w:p w14:paraId="52742741" w14:textId="77777777" w:rsidR="00D0170F" w:rsidRPr="0092735B" w:rsidRDefault="00D0170F" w:rsidP="001648C7">
            <w:pPr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14:paraId="6732E5D9" w14:textId="4F08FA02" w:rsidR="00D0170F" w:rsidRPr="0092735B" w:rsidRDefault="00D0170F" w:rsidP="001648C7">
            <w:pPr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92735B">
              <w:rPr>
                <w:b/>
                <w:bCs/>
                <w:color w:val="000000" w:themeColor="text1"/>
                <w:szCs w:val="28"/>
                <w:lang w:val="vi-VN"/>
              </w:rPr>
              <w:t>Hồ Đức Anh</w:t>
            </w:r>
          </w:p>
          <w:p w14:paraId="19C04DB9" w14:textId="1905D87F" w:rsidR="00406CC2" w:rsidRPr="009C4056" w:rsidRDefault="00406CC2" w:rsidP="00406CC2">
            <w:pPr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6090"/>
      </w:tblGrid>
      <w:tr w:rsidR="005108AA" w:rsidRPr="00EF242A" w14:paraId="114910BF" w14:textId="77777777" w:rsidTr="009178C0">
        <w:tc>
          <w:tcPr>
            <w:tcW w:w="6090" w:type="dxa"/>
            <w:shd w:val="clear" w:color="auto" w:fill="auto"/>
          </w:tcPr>
          <w:p w14:paraId="26BBD7F0" w14:textId="77777777" w:rsidR="005108AA" w:rsidRDefault="005108AA" w:rsidP="005108AA">
            <w:pPr>
              <w:spacing w:before="0" w:after="0" w:line="240" w:lineRule="auto"/>
              <w:rPr>
                <w:sz w:val="22"/>
                <w:szCs w:val="22"/>
              </w:rPr>
            </w:pPr>
            <w:r w:rsidRPr="006456E0">
              <w:rPr>
                <w:b/>
                <w:bCs/>
                <w:i/>
                <w:iCs/>
                <w:sz w:val="24"/>
              </w:rPr>
              <w:t>Nơi nhận:</w:t>
            </w:r>
            <w:r w:rsidRPr="00EF242A">
              <w:br/>
            </w:r>
            <w:r w:rsidRPr="009178C0">
              <w:rPr>
                <w:spacing w:val="-4"/>
                <w:sz w:val="22"/>
                <w:szCs w:val="22"/>
              </w:rPr>
              <w:t>- Ủy ban Thường vụ Quốc hội;</w:t>
            </w:r>
          </w:p>
          <w:p w14:paraId="0F57CBD0" w14:textId="1313267F" w:rsidR="005108AA" w:rsidRPr="009178C0" w:rsidRDefault="005108AA" w:rsidP="005108AA">
            <w:pPr>
              <w:spacing w:before="0" w:after="0" w:line="240" w:lineRule="auto"/>
              <w:rPr>
                <w:spacing w:val="-4"/>
                <w:sz w:val="22"/>
                <w:szCs w:val="22"/>
              </w:rPr>
            </w:pPr>
            <w:r w:rsidRPr="009178C0">
              <w:rPr>
                <w:spacing w:val="-4"/>
                <w:sz w:val="22"/>
                <w:szCs w:val="22"/>
              </w:rPr>
              <w:t xml:space="preserve">- Ban </w:t>
            </w:r>
            <w:r w:rsidR="00D0170F" w:rsidRPr="009178C0">
              <w:rPr>
                <w:spacing w:val="-4"/>
                <w:sz w:val="22"/>
                <w:szCs w:val="22"/>
                <w:lang w:val="vi-VN"/>
              </w:rPr>
              <w:t>C</w:t>
            </w:r>
            <w:r w:rsidRPr="009178C0">
              <w:rPr>
                <w:spacing w:val="-4"/>
                <w:sz w:val="22"/>
                <w:szCs w:val="22"/>
              </w:rPr>
              <w:t xml:space="preserve">hỉ đạo </w:t>
            </w:r>
            <w:r w:rsidR="00D0170F" w:rsidRPr="009178C0">
              <w:rPr>
                <w:spacing w:val="-4"/>
                <w:sz w:val="22"/>
                <w:szCs w:val="22"/>
                <w:lang w:val="vi-VN"/>
              </w:rPr>
              <w:t>C</w:t>
            </w:r>
            <w:r w:rsidRPr="009178C0">
              <w:rPr>
                <w:spacing w:val="-4"/>
                <w:sz w:val="22"/>
                <w:szCs w:val="22"/>
              </w:rPr>
              <w:t>ải cách tư pháp Trung ương;</w:t>
            </w:r>
            <w:r w:rsidRPr="009178C0">
              <w:rPr>
                <w:spacing w:val="-4"/>
                <w:sz w:val="22"/>
                <w:szCs w:val="22"/>
              </w:rPr>
              <w:br/>
              <w:t>- Văn phòng Trung ương Đảng;</w:t>
            </w:r>
            <w:r w:rsidRPr="009178C0">
              <w:rPr>
                <w:spacing w:val="-4"/>
                <w:sz w:val="22"/>
                <w:szCs w:val="22"/>
              </w:rPr>
              <w:br/>
              <w:t>- Văn phòng Chủ tịch nước;</w:t>
            </w:r>
            <w:r w:rsidRPr="009178C0">
              <w:rPr>
                <w:spacing w:val="-4"/>
                <w:sz w:val="22"/>
                <w:szCs w:val="22"/>
              </w:rPr>
              <w:br/>
              <w:t>- Văn phòng Chính phủ;</w:t>
            </w:r>
          </w:p>
          <w:p w14:paraId="363291D3" w14:textId="58824D29" w:rsidR="005108AA" w:rsidRPr="009178C0" w:rsidRDefault="005108AA" w:rsidP="005108AA">
            <w:pPr>
              <w:spacing w:before="0" w:after="0" w:line="240" w:lineRule="auto"/>
              <w:rPr>
                <w:spacing w:val="-4"/>
                <w:sz w:val="22"/>
                <w:szCs w:val="22"/>
              </w:rPr>
            </w:pPr>
            <w:r w:rsidRPr="009178C0">
              <w:rPr>
                <w:spacing w:val="-4"/>
                <w:sz w:val="22"/>
                <w:szCs w:val="22"/>
              </w:rPr>
              <w:t>- Văn phòng Quốc hội;</w:t>
            </w:r>
            <w:r w:rsidRPr="009178C0">
              <w:rPr>
                <w:spacing w:val="-4"/>
                <w:sz w:val="22"/>
                <w:szCs w:val="22"/>
              </w:rPr>
              <w:br/>
              <w:t>- Ủy ban Pháp luật và Tư pháp của Quốc hội;</w:t>
            </w:r>
            <w:r w:rsidRPr="009178C0">
              <w:rPr>
                <w:spacing w:val="-4"/>
                <w:sz w:val="22"/>
                <w:szCs w:val="22"/>
              </w:rPr>
              <w:br/>
              <w:t>- Viện kiểm sát nhân dân tối cao;</w:t>
            </w:r>
          </w:p>
          <w:p w14:paraId="4D112C62" w14:textId="25DEECFF" w:rsidR="005108AA" w:rsidRPr="009178C0" w:rsidRDefault="005108AA" w:rsidP="005108AA">
            <w:pPr>
              <w:spacing w:before="0" w:after="0" w:line="240" w:lineRule="auto"/>
              <w:rPr>
                <w:spacing w:val="-4"/>
                <w:sz w:val="22"/>
                <w:szCs w:val="22"/>
              </w:rPr>
            </w:pPr>
            <w:r w:rsidRPr="009178C0">
              <w:rPr>
                <w:spacing w:val="-4"/>
                <w:sz w:val="22"/>
                <w:szCs w:val="22"/>
              </w:rPr>
              <w:t>- Tòa án nhân dân tối cao;</w:t>
            </w:r>
            <w:r w:rsidRPr="009178C0">
              <w:rPr>
                <w:spacing w:val="-4"/>
                <w:sz w:val="22"/>
                <w:szCs w:val="22"/>
              </w:rPr>
              <w:br/>
              <w:t>- Các Bộ: Công an, Quốc phòng, Tư pháp;</w:t>
            </w:r>
          </w:p>
          <w:p w14:paraId="26E0988D" w14:textId="6BF601B8" w:rsidR="005108AA" w:rsidRPr="007B5660" w:rsidRDefault="005108AA" w:rsidP="005108AA">
            <w:pPr>
              <w:spacing w:before="0" w:after="0" w:line="240" w:lineRule="auto"/>
              <w:rPr>
                <w:spacing w:val="-6"/>
                <w:sz w:val="2"/>
                <w:szCs w:val="28"/>
              </w:rPr>
            </w:pPr>
            <w:r w:rsidRPr="007B5660">
              <w:rPr>
                <w:spacing w:val="-6"/>
                <w:sz w:val="22"/>
                <w:szCs w:val="22"/>
              </w:rPr>
              <w:t xml:space="preserve">- Lưu: VT (BCA, </w:t>
            </w:r>
            <w:r w:rsidR="009E772C" w:rsidRPr="007B5660">
              <w:rPr>
                <w:spacing w:val="-6"/>
                <w:sz w:val="22"/>
                <w:szCs w:val="22"/>
              </w:rPr>
              <w:t>BQP</w:t>
            </w:r>
            <w:r w:rsidR="009E772C" w:rsidRPr="007B5660">
              <w:rPr>
                <w:spacing w:val="-6"/>
                <w:sz w:val="22"/>
                <w:szCs w:val="22"/>
                <w:lang w:val="vi-VN"/>
              </w:rPr>
              <w:t xml:space="preserve">, </w:t>
            </w:r>
            <w:r w:rsidRPr="007B5660">
              <w:rPr>
                <w:spacing w:val="-6"/>
                <w:sz w:val="22"/>
                <w:szCs w:val="22"/>
              </w:rPr>
              <w:t xml:space="preserve">VKSNDTC, TANDTC), </w:t>
            </w:r>
            <w:r w:rsidR="009E772C" w:rsidRPr="007B5660">
              <w:rPr>
                <w:spacing w:val="-6"/>
                <w:sz w:val="22"/>
                <w:szCs w:val="22"/>
                <w:lang w:val="vi-VN"/>
              </w:rPr>
              <w:t>C</w:t>
            </w:r>
            <w:r w:rsidR="00A362C5">
              <w:rPr>
                <w:spacing w:val="-6"/>
                <w:sz w:val="22"/>
                <w:szCs w:val="22"/>
                <w:lang w:val="vi-VN"/>
              </w:rPr>
              <w:t>03</w:t>
            </w:r>
            <w:r w:rsidR="009E772C" w:rsidRPr="007B5660">
              <w:rPr>
                <w:spacing w:val="-6"/>
                <w:sz w:val="22"/>
                <w:szCs w:val="22"/>
                <w:lang w:val="vi-VN"/>
              </w:rPr>
              <w:t>(P4</w:t>
            </w:r>
            <w:r w:rsidRPr="007B5660">
              <w:rPr>
                <w:spacing w:val="-6"/>
                <w:sz w:val="22"/>
                <w:szCs w:val="22"/>
              </w:rPr>
              <w:t>), 100 bản.</w:t>
            </w:r>
          </w:p>
        </w:tc>
      </w:tr>
    </w:tbl>
    <w:p w14:paraId="7086CA52" w14:textId="77777777" w:rsidR="005108AA" w:rsidRPr="009C4056" w:rsidRDefault="005108AA" w:rsidP="005C38FD">
      <w:pPr>
        <w:spacing w:before="60" w:after="60" w:line="240" w:lineRule="auto"/>
        <w:jc w:val="both"/>
        <w:rPr>
          <w:color w:val="000000" w:themeColor="text1"/>
          <w:lang w:val="vi-VN"/>
        </w:rPr>
      </w:pPr>
    </w:p>
    <w:sectPr w:rsidR="005108AA" w:rsidRPr="009C4056" w:rsidSect="00AE79CA">
      <w:headerReference w:type="even" r:id="rId8"/>
      <w:headerReference w:type="default" r:id="rId9"/>
      <w:pgSz w:w="11900" w:h="16840" w:code="9"/>
      <w:pgMar w:top="1134" w:right="1134" w:bottom="1134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18AA" w14:textId="77777777" w:rsidR="007037D2" w:rsidRDefault="007037D2" w:rsidP="0077024F">
      <w:pPr>
        <w:spacing w:before="0" w:after="0" w:line="240" w:lineRule="auto"/>
      </w:pPr>
      <w:r>
        <w:separator/>
      </w:r>
    </w:p>
  </w:endnote>
  <w:endnote w:type="continuationSeparator" w:id="0">
    <w:p w14:paraId="2FF957B7" w14:textId="77777777" w:rsidR="007037D2" w:rsidRDefault="007037D2" w:rsidP="007702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5573" w14:textId="77777777" w:rsidR="007037D2" w:rsidRDefault="007037D2" w:rsidP="0077024F">
      <w:pPr>
        <w:spacing w:before="0" w:after="0" w:line="240" w:lineRule="auto"/>
      </w:pPr>
      <w:r>
        <w:separator/>
      </w:r>
    </w:p>
  </w:footnote>
  <w:footnote w:type="continuationSeparator" w:id="0">
    <w:p w14:paraId="28549CB3" w14:textId="77777777" w:rsidR="007037D2" w:rsidRDefault="007037D2" w:rsidP="007702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338878"/>
      <w:docPartObj>
        <w:docPartGallery w:val="Page Numbers (Top of Page)"/>
        <w:docPartUnique/>
      </w:docPartObj>
    </w:sdtPr>
    <w:sdtContent>
      <w:p w14:paraId="74A43F13" w14:textId="77777777" w:rsidR="00EB7FEA" w:rsidRDefault="00EB7FEA" w:rsidP="002D147F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14BDFA" w14:textId="77777777" w:rsidR="00EB7FEA" w:rsidRDefault="00EB7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7330099"/>
      <w:docPartObj>
        <w:docPartGallery w:val="Page Numbers (Top of Page)"/>
        <w:docPartUnique/>
      </w:docPartObj>
    </w:sdtPr>
    <w:sdtContent>
      <w:p w14:paraId="15018458" w14:textId="77777777" w:rsidR="00EB7FEA" w:rsidRDefault="00EB7FEA" w:rsidP="002D147F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79CA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63ED532" w14:textId="77777777" w:rsidR="00EB7FEA" w:rsidRDefault="00EB7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146"/>
    <w:multiLevelType w:val="multilevel"/>
    <w:tmpl w:val="AD005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4B93"/>
    <w:multiLevelType w:val="multilevel"/>
    <w:tmpl w:val="FF7E4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102BD"/>
    <w:multiLevelType w:val="multilevel"/>
    <w:tmpl w:val="8F1A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557A0"/>
    <w:multiLevelType w:val="hybridMultilevel"/>
    <w:tmpl w:val="BB204F7E"/>
    <w:lvl w:ilvl="0" w:tplc="0D12B3C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3994508">
    <w:abstractNumId w:val="2"/>
  </w:num>
  <w:num w:numId="2" w16cid:durableId="1167867800">
    <w:abstractNumId w:val="1"/>
  </w:num>
  <w:num w:numId="3" w16cid:durableId="760377136">
    <w:abstractNumId w:val="0"/>
  </w:num>
  <w:num w:numId="4" w16cid:durableId="206151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C3"/>
    <w:rsid w:val="000002F4"/>
    <w:rsid w:val="00001398"/>
    <w:rsid w:val="00001A48"/>
    <w:rsid w:val="00002A56"/>
    <w:rsid w:val="00011623"/>
    <w:rsid w:val="00011AF4"/>
    <w:rsid w:val="0001256E"/>
    <w:rsid w:val="0001366F"/>
    <w:rsid w:val="00013D15"/>
    <w:rsid w:val="00015E01"/>
    <w:rsid w:val="00021F81"/>
    <w:rsid w:val="0002451D"/>
    <w:rsid w:val="0002749B"/>
    <w:rsid w:val="00027595"/>
    <w:rsid w:val="0003222A"/>
    <w:rsid w:val="0003281C"/>
    <w:rsid w:val="00033F21"/>
    <w:rsid w:val="00034518"/>
    <w:rsid w:val="00040777"/>
    <w:rsid w:val="00043AB8"/>
    <w:rsid w:val="000458D6"/>
    <w:rsid w:val="00045FFC"/>
    <w:rsid w:val="00046BD7"/>
    <w:rsid w:val="00051258"/>
    <w:rsid w:val="0005356A"/>
    <w:rsid w:val="0005406F"/>
    <w:rsid w:val="00061A17"/>
    <w:rsid w:val="00061C5C"/>
    <w:rsid w:val="00061EF5"/>
    <w:rsid w:val="000634F7"/>
    <w:rsid w:val="00072CBC"/>
    <w:rsid w:val="00073C17"/>
    <w:rsid w:val="00075AA0"/>
    <w:rsid w:val="00081F14"/>
    <w:rsid w:val="00082FDC"/>
    <w:rsid w:val="0008358E"/>
    <w:rsid w:val="00084A48"/>
    <w:rsid w:val="00085273"/>
    <w:rsid w:val="00086098"/>
    <w:rsid w:val="0008780F"/>
    <w:rsid w:val="00091CB1"/>
    <w:rsid w:val="00096CD4"/>
    <w:rsid w:val="000A2B6C"/>
    <w:rsid w:val="000A6A07"/>
    <w:rsid w:val="000B2C4F"/>
    <w:rsid w:val="000B415C"/>
    <w:rsid w:val="000C042B"/>
    <w:rsid w:val="000C04E3"/>
    <w:rsid w:val="000C2135"/>
    <w:rsid w:val="000C4159"/>
    <w:rsid w:val="000C55A9"/>
    <w:rsid w:val="000C59F6"/>
    <w:rsid w:val="000C5CA6"/>
    <w:rsid w:val="000D330E"/>
    <w:rsid w:val="000D5B83"/>
    <w:rsid w:val="000E09D5"/>
    <w:rsid w:val="000E20A8"/>
    <w:rsid w:val="000E241C"/>
    <w:rsid w:val="000E2934"/>
    <w:rsid w:val="000E2BD1"/>
    <w:rsid w:val="000E3C4E"/>
    <w:rsid w:val="000F0B78"/>
    <w:rsid w:val="000F1ABB"/>
    <w:rsid w:val="000F24C6"/>
    <w:rsid w:val="000F4661"/>
    <w:rsid w:val="000F50C4"/>
    <w:rsid w:val="000F6222"/>
    <w:rsid w:val="000F7445"/>
    <w:rsid w:val="001004B5"/>
    <w:rsid w:val="0010215F"/>
    <w:rsid w:val="00102FE6"/>
    <w:rsid w:val="001030E1"/>
    <w:rsid w:val="0010471C"/>
    <w:rsid w:val="001072DF"/>
    <w:rsid w:val="00110553"/>
    <w:rsid w:val="001105AE"/>
    <w:rsid w:val="0011153C"/>
    <w:rsid w:val="00112172"/>
    <w:rsid w:val="0011389D"/>
    <w:rsid w:val="0011402C"/>
    <w:rsid w:val="0011474D"/>
    <w:rsid w:val="0011533B"/>
    <w:rsid w:val="001160E4"/>
    <w:rsid w:val="001226C3"/>
    <w:rsid w:val="001226D3"/>
    <w:rsid w:val="00125580"/>
    <w:rsid w:val="00127C48"/>
    <w:rsid w:val="001310F5"/>
    <w:rsid w:val="00135608"/>
    <w:rsid w:val="00136B2A"/>
    <w:rsid w:val="00140738"/>
    <w:rsid w:val="00140BFA"/>
    <w:rsid w:val="001414A8"/>
    <w:rsid w:val="00141655"/>
    <w:rsid w:val="00141791"/>
    <w:rsid w:val="00143028"/>
    <w:rsid w:val="00146342"/>
    <w:rsid w:val="0015203F"/>
    <w:rsid w:val="00152DB0"/>
    <w:rsid w:val="00153A67"/>
    <w:rsid w:val="00153D99"/>
    <w:rsid w:val="00155644"/>
    <w:rsid w:val="001612B7"/>
    <w:rsid w:val="00161EA7"/>
    <w:rsid w:val="001643D2"/>
    <w:rsid w:val="001648C7"/>
    <w:rsid w:val="00164F28"/>
    <w:rsid w:val="00165D50"/>
    <w:rsid w:val="001672B7"/>
    <w:rsid w:val="0017127B"/>
    <w:rsid w:val="00172BE2"/>
    <w:rsid w:val="00175BD3"/>
    <w:rsid w:val="00176CB0"/>
    <w:rsid w:val="00177BB1"/>
    <w:rsid w:val="0018017D"/>
    <w:rsid w:val="001808A6"/>
    <w:rsid w:val="001808F6"/>
    <w:rsid w:val="0018483B"/>
    <w:rsid w:val="00185205"/>
    <w:rsid w:val="00185A66"/>
    <w:rsid w:val="00186CC5"/>
    <w:rsid w:val="00186D38"/>
    <w:rsid w:val="00187AB6"/>
    <w:rsid w:val="00190500"/>
    <w:rsid w:val="0019156D"/>
    <w:rsid w:val="00193A32"/>
    <w:rsid w:val="00195D1C"/>
    <w:rsid w:val="0019691B"/>
    <w:rsid w:val="00197006"/>
    <w:rsid w:val="001A082E"/>
    <w:rsid w:val="001A0D95"/>
    <w:rsid w:val="001A52F3"/>
    <w:rsid w:val="001A6376"/>
    <w:rsid w:val="001A74F2"/>
    <w:rsid w:val="001B04E1"/>
    <w:rsid w:val="001B3210"/>
    <w:rsid w:val="001B7DCF"/>
    <w:rsid w:val="001C41FF"/>
    <w:rsid w:val="001C5AEA"/>
    <w:rsid w:val="001C657F"/>
    <w:rsid w:val="001C7EF2"/>
    <w:rsid w:val="001D0F02"/>
    <w:rsid w:val="001D12DB"/>
    <w:rsid w:val="001D29F2"/>
    <w:rsid w:val="001D2E1A"/>
    <w:rsid w:val="001D35EF"/>
    <w:rsid w:val="001D476D"/>
    <w:rsid w:val="001D5CAE"/>
    <w:rsid w:val="001D653C"/>
    <w:rsid w:val="001E0AC9"/>
    <w:rsid w:val="001E1608"/>
    <w:rsid w:val="001E1CC1"/>
    <w:rsid w:val="001E1DB7"/>
    <w:rsid w:val="001E1FA3"/>
    <w:rsid w:val="001E29BF"/>
    <w:rsid w:val="001E6876"/>
    <w:rsid w:val="001F50BA"/>
    <w:rsid w:val="001F72E9"/>
    <w:rsid w:val="00202EAD"/>
    <w:rsid w:val="0020370C"/>
    <w:rsid w:val="00204AB3"/>
    <w:rsid w:val="00213F45"/>
    <w:rsid w:val="002147A1"/>
    <w:rsid w:val="00221C69"/>
    <w:rsid w:val="002240B0"/>
    <w:rsid w:val="002252B0"/>
    <w:rsid w:val="00226DD8"/>
    <w:rsid w:val="002277D3"/>
    <w:rsid w:val="00232FB4"/>
    <w:rsid w:val="00233BED"/>
    <w:rsid w:val="00233ED4"/>
    <w:rsid w:val="00234554"/>
    <w:rsid w:val="00235804"/>
    <w:rsid w:val="0023597B"/>
    <w:rsid w:val="00236A29"/>
    <w:rsid w:val="00237AD0"/>
    <w:rsid w:val="002407DF"/>
    <w:rsid w:val="002419A6"/>
    <w:rsid w:val="00242271"/>
    <w:rsid w:val="00243F3A"/>
    <w:rsid w:val="002501A9"/>
    <w:rsid w:val="002513EF"/>
    <w:rsid w:val="002538AD"/>
    <w:rsid w:val="00253954"/>
    <w:rsid w:val="00255BCB"/>
    <w:rsid w:val="002612A4"/>
    <w:rsid w:val="00263781"/>
    <w:rsid w:val="002654A9"/>
    <w:rsid w:val="00266D76"/>
    <w:rsid w:val="002676B2"/>
    <w:rsid w:val="0027156A"/>
    <w:rsid w:val="00271975"/>
    <w:rsid w:val="002733BE"/>
    <w:rsid w:val="00274DA7"/>
    <w:rsid w:val="00276070"/>
    <w:rsid w:val="002772BE"/>
    <w:rsid w:val="00277EB8"/>
    <w:rsid w:val="00280BD1"/>
    <w:rsid w:val="00283534"/>
    <w:rsid w:val="0028551F"/>
    <w:rsid w:val="00285E16"/>
    <w:rsid w:val="00287F10"/>
    <w:rsid w:val="0029076C"/>
    <w:rsid w:val="00290CA0"/>
    <w:rsid w:val="00290FD0"/>
    <w:rsid w:val="00292812"/>
    <w:rsid w:val="002940D3"/>
    <w:rsid w:val="0029412E"/>
    <w:rsid w:val="0029536E"/>
    <w:rsid w:val="00295909"/>
    <w:rsid w:val="00297407"/>
    <w:rsid w:val="002A0801"/>
    <w:rsid w:val="002A0C4A"/>
    <w:rsid w:val="002A2D78"/>
    <w:rsid w:val="002A443E"/>
    <w:rsid w:val="002A58D5"/>
    <w:rsid w:val="002A5A31"/>
    <w:rsid w:val="002A67E5"/>
    <w:rsid w:val="002A7E9B"/>
    <w:rsid w:val="002B5A43"/>
    <w:rsid w:val="002B5D65"/>
    <w:rsid w:val="002B6FF9"/>
    <w:rsid w:val="002B7FEC"/>
    <w:rsid w:val="002C300A"/>
    <w:rsid w:val="002C4428"/>
    <w:rsid w:val="002C58AF"/>
    <w:rsid w:val="002C6200"/>
    <w:rsid w:val="002C63EE"/>
    <w:rsid w:val="002D147F"/>
    <w:rsid w:val="002D40F6"/>
    <w:rsid w:val="002D72A7"/>
    <w:rsid w:val="002D7307"/>
    <w:rsid w:val="002E1B37"/>
    <w:rsid w:val="002E61AA"/>
    <w:rsid w:val="002E68BF"/>
    <w:rsid w:val="002E726D"/>
    <w:rsid w:val="002F1688"/>
    <w:rsid w:val="002F3BBF"/>
    <w:rsid w:val="002F5505"/>
    <w:rsid w:val="002F70EF"/>
    <w:rsid w:val="00300753"/>
    <w:rsid w:val="003015DC"/>
    <w:rsid w:val="0030348B"/>
    <w:rsid w:val="00303A6C"/>
    <w:rsid w:val="00305606"/>
    <w:rsid w:val="003070E1"/>
    <w:rsid w:val="003134EE"/>
    <w:rsid w:val="00313817"/>
    <w:rsid w:val="003138CA"/>
    <w:rsid w:val="00314B5B"/>
    <w:rsid w:val="00314D42"/>
    <w:rsid w:val="00314FC0"/>
    <w:rsid w:val="00317C86"/>
    <w:rsid w:val="00320FBF"/>
    <w:rsid w:val="00324C49"/>
    <w:rsid w:val="003255B6"/>
    <w:rsid w:val="0032571B"/>
    <w:rsid w:val="003266E2"/>
    <w:rsid w:val="00332D08"/>
    <w:rsid w:val="00333E48"/>
    <w:rsid w:val="00333EE8"/>
    <w:rsid w:val="0033483F"/>
    <w:rsid w:val="003355F8"/>
    <w:rsid w:val="003404D8"/>
    <w:rsid w:val="003419BE"/>
    <w:rsid w:val="00342E3A"/>
    <w:rsid w:val="00346E2D"/>
    <w:rsid w:val="003474FA"/>
    <w:rsid w:val="00347BA4"/>
    <w:rsid w:val="0035290A"/>
    <w:rsid w:val="00354214"/>
    <w:rsid w:val="00354312"/>
    <w:rsid w:val="00354759"/>
    <w:rsid w:val="00354A43"/>
    <w:rsid w:val="00354A7D"/>
    <w:rsid w:val="0035723C"/>
    <w:rsid w:val="00357623"/>
    <w:rsid w:val="003577C1"/>
    <w:rsid w:val="003628E2"/>
    <w:rsid w:val="003640C8"/>
    <w:rsid w:val="003641BC"/>
    <w:rsid w:val="00366415"/>
    <w:rsid w:val="0036736B"/>
    <w:rsid w:val="003675AE"/>
    <w:rsid w:val="00370302"/>
    <w:rsid w:val="0037197A"/>
    <w:rsid w:val="0037367B"/>
    <w:rsid w:val="00375370"/>
    <w:rsid w:val="00377564"/>
    <w:rsid w:val="00380A45"/>
    <w:rsid w:val="00380AB3"/>
    <w:rsid w:val="00383DB0"/>
    <w:rsid w:val="00384071"/>
    <w:rsid w:val="00384DD5"/>
    <w:rsid w:val="00385BB6"/>
    <w:rsid w:val="00386613"/>
    <w:rsid w:val="00391680"/>
    <w:rsid w:val="00393520"/>
    <w:rsid w:val="00394E3A"/>
    <w:rsid w:val="00396DE0"/>
    <w:rsid w:val="003A005B"/>
    <w:rsid w:val="003A1C5A"/>
    <w:rsid w:val="003A340C"/>
    <w:rsid w:val="003A5BD1"/>
    <w:rsid w:val="003A7156"/>
    <w:rsid w:val="003B1296"/>
    <w:rsid w:val="003B1603"/>
    <w:rsid w:val="003B2F4A"/>
    <w:rsid w:val="003B38D8"/>
    <w:rsid w:val="003B43DE"/>
    <w:rsid w:val="003B5D77"/>
    <w:rsid w:val="003B789D"/>
    <w:rsid w:val="003C0DF2"/>
    <w:rsid w:val="003C4FA3"/>
    <w:rsid w:val="003C73D7"/>
    <w:rsid w:val="003D1365"/>
    <w:rsid w:val="003D2060"/>
    <w:rsid w:val="003D6076"/>
    <w:rsid w:val="003E2043"/>
    <w:rsid w:val="003E48A0"/>
    <w:rsid w:val="003E6798"/>
    <w:rsid w:val="003E6B2A"/>
    <w:rsid w:val="003E7E38"/>
    <w:rsid w:val="003F02AB"/>
    <w:rsid w:val="003F03C1"/>
    <w:rsid w:val="003F21CF"/>
    <w:rsid w:val="003F41F3"/>
    <w:rsid w:val="004004F3"/>
    <w:rsid w:val="0040234A"/>
    <w:rsid w:val="004028B0"/>
    <w:rsid w:val="004061A7"/>
    <w:rsid w:val="0040623F"/>
    <w:rsid w:val="004064A7"/>
    <w:rsid w:val="00406CC2"/>
    <w:rsid w:val="0041221A"/>
    <w:rsid w:val="004139AA"/>
    <w:rsid w:val="004147BF"/>
    <w:rsid w:val="0041561F"/>
    <w:rsid w:val="00416E7E"/>
    <w:rsid w:val="00423660"/>
    <w:rsid w:val="004238F7"/>
    <w:rsid w:val="00425544"/>
    <w:rsid w:val="00431D1A"/>
    <w:rsid w:val="00434021"/>
    <w:rsid w:val="00435417"/>
    <w:rsid w:val="004354EB"/>
    <w:rsid w:val="00436233"/>
    <w:rsid w:val="004367BC"/>
    <w:rsid w:val="00436E02"/>
    <w:rsid w:val="00437321"/>
    <w:rsid w:val="00441896"/>
    <w:rsid w:val="004428C5"/>
    <w:rsid w:val="004463A1"/>
    <w:rsid w:val="00447E76"/>
    <w:rsid w:val="004500DB"/>
    <w:rsid w:val="004531C5"/>
    <w:rsid w:val="00455951"/>
    <w:rsid w:val="00455D49"/>
    <w:rsid w:val="0045686F"/>
    <w:rsid w:val="00463D2A"/>
    <w:rsid w:val="00466AAE"/>
    <w:rsid w:val="00471A78"/>
    <w:rsid w:val="00473E9F"/>
    <w:rsid w:val="00474CEE"/>
    <w:rsid w:val="0047569A"/>
    <w:rsid w:val="004758CF"/>
    <w:rsid w:val="00480806"/>
    <w:rsid w:val="0048130B"/>
    <w:rsid w:val="00482C86"/>
    <w:rsid w:val="00483B3B"/>
    <w:rsid w:val="00487417"/>
    <w:rsid w:val="004900CD"/>
    <w:rsid w:val="00491134"/>
    <w:rsid w:val="00491790"/>
    <w:rsid w:val="004943EE"/>
    <w:rsid w:val="004A4A7D"/>
    <w:rsid w:val="004A4D77"/>
    <w:rsid w:val="004B1FBC"/>
    <w:rsid w:val="004B3990"/>
    <w:rsid w:val="004B3FA8"/>
    <w:rsid w:val="004B5070"/>
    <w:rsid w:val="004C00DF"/>
    <w:rsid w:val="004C2A80"/>
    <w:rsid w:val="004C466F"/>
    <w:rsid w:val="004D4339"/>
    <w:rsid w:val="004D43A2"/>
    <w:rsid w:val="004D5BB0"/>
    <w:rsid w:val="004E0CE6"/>
    <w:rsid w:val="004E7A4D"/>
    <w:rsid w:val="004F133F"/>
    <w:rsid w:val="004F290A"/>
    <w:rsid w:val="00502D63"/>
    <w:rsid w:val="005071CF"/>
    <w:rsid w:val="005108AA"/>
    <w:rsid w:val="00513B79"/>
    <w:rsid w:val="00514B6E"/>
    <w:rsid w:val="00515BFF"/>
    <w:rsid w:val="0051671D"/>
    <w:rsid w:val="00526EF2"/>
    <w:rsid w:val="0052776E"/>
    <w:rsid w:val="00530C82"/>
    <w:rsid w:val="00531B02"/>
    <w:rsid w:val="00531F41"/>
    <w:rsid w:val="00532415"/>
    <w:rsid w:val="00533903"/>
    <w:rsid w:val="00534766"/>
    <w:rsid w:val="00534C16"/>
    <w:rsid w:val="005350E0"/>
    <w:rsid w:val="00540421"/>
    <w:rsid w:val="00540DF6"/>
    <w:rsid w:val="00545BFA"/>
    <w:rsid w:val="00547044"/>
    <w:rsid w:val="00547537"/>
    <w:rsid w:val="00547A91"/>
    <w:rsid w:val="00552E9F"/>
    <w:rsid w:val="0055348A"/>
    <w:rsid w:val="00555AF9"/>
    <w:rsid w:val="005564A1"/>
    <w:rsid w:val="00565168"/>
    <w:rsid w:val="005665EC"/>
    <w:rsid w:val="005675FF"/>
    <w:rsid w:val="005706A1"/>
    <w:rsid w:val="00570D7E"/>
    <w:rsid w:val="00571230"/>
    <w:rsid w:val="00571DAB"/>
    <w:rsid w:val="005729F6"/>
    <w:rsid w:val="0057331B"/>
    <w:rsid w:val="00580422"/>
    <w:rsid w:val="00581E2C"/>
    <w:rsid w:val="00583A24"/>
    <w:rsid w:val="0058470B"/>
    <w:rsid w:val="00585DD6"/>
    <w:rsid w:val="0059006C"/>
    <w:rsid w:val="005941EB"/>
    <w:rsid w:val="00595E70"/>
    <w:rsid w:val="005968DF"/>
    <w:rsid w:val="00596933"/>
    <w:rsid w:val="00596CD7"/>
    <w:rsid w:val="005974F5"/>
    <w:rsid w:val="00597D33"/>
    <w:rsid w:val="005A2CD0"/>
    <w:rsid w:val="005A3539"/>
    <w:rsid w:val="005A3658"/>
    <w:rsid w:val="005A39F2"/>
    <w:rsid w:val="005A4D5D"/>
    <w:rsid w:val="005A6663"/>
    <w:rsid w:val="005A7D57"/>
    <w:rsid w:val="005B2315"/>
    <w:rsid w:val="005B2EE7"/>
    <w:rsid w:val="005B54C1"/>
    <w:rsid w:val="005B6401"/>
    <w:rsid w:val="005B6629"/>
    <w:rsid w:val="005C054F"/>
    <w:rsid w:val="005C2225"/>
    <w:rsid w:val="005C2835"/>
    <w:rsid w:val="005C38FD"/>
    <w:rsid w:val="005C51D7"/>
    <w:rsid w:val="005C5921"/>
    <w:rsid w:val="005D037E"/>
    <w:rsid w:val="005D0653"/>
    <w:rsid w:val="005D1362"/>
    <w:rsid w:val="005D2277"/>
    <w:rsid w:val="005D2F4F"/>
    <w:rsid w:val="005D4444"/>
    <w:rsid w:val="005E074D"/>
    <w:rsid w:val="005E2478"/>
    <w:rsid w:val="005E3859"/>
    <w:rsid w:val="005E671D"/>
    <w:rsid w:val="005E6822"/>
    <w:rsid w:val="005F1422"/>
    <w:rsid w:val="005F1AB5"/>
    <w:rsid w:val="005F33C9"/>
    <w:rsid w:val="005F6B71"/>
    <w:rsid w:val="0060195C"/>
    <w:rsid w:val="00603598"/>
    <w:rsid w:val="00603BDE"/>
    <w:rsid w:val="00606AEE"/>
    <w:rsid w:val="00610273"/>
    <w:rsid w:val="006105F3"/>
    <w:rsid w:val="00615535"/>
    <w:rsid w:val="006210ED"/>
    <w:rsid w:val="0062215C"/>
    <w:rsid w:val="00626C52"/>
    <w:rsid w:val="00627EF4"/>
    <w:rsid w:val="00630F1F"/>
    <w:rsid w:val="006328DD"/>
    <w:rsid w:val="00633193"/>
    <w:rsid w:val="00633366"/>
    <w:rsid w:val="006347A5"/>
    <w:rsid w:val="006357C1"/>
    <w:rsid w:val="00635820"/>
    <w:rsid w:val="00635D61"/>
    <w:rsid w:val="00636225"/>
    <w:rsid w:val="00637C27"/>
    <w:rsid w:val="0064172B"/>
    <w:rsid w:val="00642D4D"/>
    <w:rsid w:val="00643B1A"/>
    <w:rsid w:val="006456E0"/>
    <w:rsid w:val="006458F7"/>
    <w:rsid w:val="00645EAB"/>
    <w:rsid w:val="00646184"/>
    <w:rsid w:val="00652664"/>
    <w:rsid w:val="006537C1"/>
    <w:rsid w:val="006540A5"/>
    <w:rsid w:val="00656FB3"/>
    <w:rsid w:val="00661D1F"/>
    <w:rsid w:val="00662BC4"/>
    <w:rsid w:val="00666AD3"/>
    <w:rsid w:val="006712C3"/>
    <w:rsid w:val="006729F7"/>
    <w:rsid w:val="006735F1"/>
    <w:rsid w:val="00677204"/>
    <w:rsid w:val="00681CEF"/>
    <w:rsid w:val="00684745"/>
    <w:rsid w:val="006869DE"/>
    <w:rsid w:val="0069070F"/>
    <w:rsid w:val="00690D03"/>
    <w:rsid w:val="00691E15"/>
    <w:rsid w:val="00692EE4"/>
    <w:rsid w:val="006936FB"/>
    <w:rsid w:val="006939F7"/>
    <w:rsid w:val="00693AC6"/>
    <w:rsid w:val="00696C9F"/>
    <w:rsid w:val="0069708E"/>
    <w:rsid w:val="006A2774"/>
    <w:rsid w:val="006A3EFE"/>
    <w:rsid w:val="006A7693"/>
    <w:rsid w:val="006B4165"/>
    <w:rsid w:val="006C3591"/>
    <w:rsid w:val="006C3E16"/>
    <w:rsid w:val="006C5DCD"/>
    <w:rsid w:val="006C6655"/>
    <w:rsid w:val="006C6839"/>
    <w:rsid w:val="006C74EF"/>
    <w:rsid w:val="006C75B7"/>
    <w:rsid w:val="006D16AD"/>
    <w:rsid w:val="006D272A"/>
    <w:rsid w:val="006D6006"/>
    <w:rsid w:val="006D6977"/>
    <w:rsid w:val="006D6B70"/>
    <w:rsid w:val="006D74C7"/>
    <w:rsid w:val="006D7D62"/>
    <w:rsid w:val="006E016B"/>
    <w:rsid w:val="006E1F2D"/>
    <w:rsid w:val="006E2146"/>
    <w:rsid w:val="006E2570"/>
    <w:rsid w:val="006E2833"/>
    <w:rsid w:val="006E5D67"/>
    <w:rsid w:val="006E620B"/>
    <w:rsid w:val="006E6DAA"/>
    <w:rsid w:val="006E7FCE"/>
    <w:rsid w:val="006F1AD6"/>
    <w:rsid w:val="006F36CF"/>
    <w:rsid w:val="006F50E4"/>
    <w:rsid w:val="006F6BE6"/>
    <w:rsid w:val="006F7723"/>
    <w:rsid w:val="00700628"/>
    <w:rsid w:val="00700728"/>
    <w:rsid w:val="00700F57"/>
    <w:rsid w:val="007012EF"/>
    <w:rsid w:val="007018EE"/>
    <w:rsid w:val="007037D2"/>
    <w:rsid w:val="007067FE"/>
    <w:rsid w:val="00706A0D"/>
    <w:rsid w:val="007078FF"/>
    <w:rsid w:val="0071094E"/>
    <w:rsid w:val="007120C7"/>
    <w:rsid w:val="00714717"/>
    <w:rsid w:val="007162CC"/>
    <w:rsid w:val="00716E92"/>
    <w:rsid w:val="007178AF"/>
    <w:rsid w:val="007178CE"/>
    <w:rsid w:val="00720A3C"/>
    <w:rsid w:val="00730071"/>
    <w:rsid w:val="00731363"/>
    <w:rsid w:val="0073149D"/>
    <w:rsid w:val="00731898"/>
    <w:rsid w:val="00731F23"/>
    <w:rsid w:val="00733DE2"/>
    <w:rsid w:val="00737101"/>
    <w:rsid w:val="0074087A"/>
    <w:rsid w:val="007416C3"/>
    <w:rsid w:val="00742763"/>
    <w:rsid w:val="00750085"/>
    <w:rsid w:val="00751C47"/>
    <w:rsid w:val="00753C6F"/>
    <w:rsid w:val="007552F8"/>
    <w:rsid w:val="00756411"/>
    <w:rsid w:val="00756CDF"/>
    <w:rsid w:val="00757C8B"/>
    <w:rsid w:val="00757CA4"/>
    <w:rsid w:val="007678DD"/>
    <w:rsid w:val="0077024F"/>
    <w:rsid w:val="00772434"/>
    <w:rsid w:val="007729BB"/>
    <w:rsid w:val="007774B1"/>
    <w:rsid w:val="00780FC7"/>
    <w:rsid w:val="007827C6"/>
    <w:rsid w:val="00782CDD"/>
    <w:rsid w:val="0078429E"/>
    <w:rsid w:val="00784C1B"/>
    <w:rsid w:val="00787524"/>
    <w:rsid w:val="0079085C"/>
    <w:rsid w:val="00791601"/>
    <w:rsid w:val="007942AA"/>
    <w:rsid w:val="00794ED1"/>
    <w:rsid w:val="00795612"/>
    <w:rsid w:val="00796F3A"/>
    <w:rsid w:val="007970CA"/>
    <w:rsid w:val="007973A5"/>
    <w:rsid w:val="007A5BFD"/>
    <w:rsid w:val="007A5E41"/>
    <w:rsid w:val="007A778C"/>
    <w:rsid w:val="007B284C"/>
    <w:rsid w:val="007B3556"/>
    <w:rsid w:val="007B364A"/>
    <w:rsid w:val="007B5660"/>
    <w:rsid w:val="007B7ED2"/>
    <w:rsid w:val="007C0D30"/>
    <w:rsid w:val="007C16D8"/>
    <w:rsid w:val="007C293B"/>
    <w:rsid w:val="007C4145"/>
    <w:rsid w:val="007C5D69"/>
    <w:rsid w:val="007C79FB"/>
    <w:rsid w:val="007D0888"/>
    <w:rsid w:val="007D4CFB"/>
    <w:rsid w:val="007D4D38"/>
    <w:rsid w:val="007D73A1"/>
    <w:rsid w:val="007D7F48"/>
    <w:rsid w:val="007E0848"/>
    <w:rsid w:val="007E6E02"/>
    <w:rsid w:val="007E702E"/>
    <w:rsid w:val="007E7DEA"/>
    <w:rsid w:val="007F0C7C"/>
    <w:rsid w:val="007F1145"/>
    <w:rsid w:val="007F16DF"/>
    <w:rsid w:val="007F6593"/>
    <w:rsid w:val="007F78BE"/>
    <w:rsid w:val="008008B3"/>
    <w:rsid w:val="008033EE"/>
    <w:rsid w:val="0080391F"/>
    <w:rsid w:val="008043AD"/>
    <w:rsid w:val="00805B38"/>
    <w:rsid w:val="00806E35"/>
    <w:rsid w:val="0081395F"/>
    <w:rsid w:val="00813E15"/>
    <w:rsid w:val="008147B7"/>
    <w:rsid w:val="008158A4"/>
    <w:rsid w:val="00816683"/>
    <w:rsid w:val="008166AA"/>
    <w:rsid w:val="00817175"/>
    <w:rsid w:val="00817928"/>
    <w:rsid w:val="008201B3"/>
    <w:rsid w:val="0082120E"/>
    <w:rsid w:val="008219E2"/>
    <w:rsid w:val="00822F47"/>
    <w:rsid w:val="00835FC0"/>
    <w:rsid w:val="008364B2"/>
    <w:rsid w:val="00844D11"/>
    <w:rsid w:val="008466CB"/>
    <w:rsid w:val="00846F58"/>
    <w:rsid w:val="008470EC"/>
    <w:rsid w:val="0085100A"/>
    <w:rsid w:val="00854A47"/>
    <w:rsid w:val="00854EC9"/>
    <w:rsid w:val="00855D6B"/>
    <w:rsid w:val="0086000D"/>
    <w:rsid w:val="00860128"/>
    <w:rsid w:val="0086046E"/>
    <w:rsid w:val="00862EB3"/>
    <w:rsid w:val="00866F03"/>
    <w:rsid w:val="00867B80"/>
    <w:rsid w:val="00870AF8"/>
    <w:rsid w:val="008713E3"/>
    <w:rsid w:val="008718FF"/>
    <w:rsid w:val="00874A85"/>
    <w:rsid w:val="008758A1"/>
    <w:rsid w:val="00876222"/>
    <w:rsid w:val="00880022"/>
    <w:rsid w:val="0088096F"/>
    <w:rsid w:val="00881FFE"/>
    <w:rsid w:val="0088349E"/>
    <w:rsid w:val="00884148"/>
    <w:rsid w:val="00887102"/>
    <w:rsid w:val="008907C9"/>
    <w:rsid w:val="008946E3"/>
    <w:rsid w:val="0089708B"/>
    <w:rsid w:val="0089712A"/>
    <w:rsid w:val="008A06C1"/>
    <w:rsid w:val="008B045D"/>
    <w:rsid w:val="008B1208"/>
    <w:rsid w:val="008B15C8"/>
    <w:rsid w:val="008B172F"/>
    <w:rsid w:val="008B24F0"/>
    <w:rsid w:val="008B2C52"/>
    <w:rsid w:val="008B2F2E"/>
    <w:rsid w:val="008B320A"/>
    <w:rsid w:val="008B378E"/>
    <w:rsid w:val="008C074F"/>
    <w:rsid w:val="008C0AF0"/>
    <w:rsid w:val="008C3D47"/>
    <w:rsid w:val="008C45BC"/>
    <w:rsid w:val="008C536D"/>
    <w:rsid w:val="008C65F9"/>
    <w:rsid w:val="008D0B6F"/>
    <w:rsid w:val="008D26ED"/>
    <w:rsid w:val="008D3BAF"/>
    <w:rsid w:val="008D629C"/>
    <w:rsid w:val="008E0A42"/>
    <w:rsid w:val="008E26C8"/>
    <w:rsid w:val="008E373C"/>
    <w:rsid w:val="008E45EC"/>
    <w:rsid w:val="008E5804"/>
    <w:rsid w:val="008E666A"/>
    <w:rsid w:val="008F3839"/>
    <w:rsid w:val="008F69CA"/>
    <w:rsid w:val="008F7EE0"/>
    <w:rsid w:val="00900375"/>
    <w:rsid w:val="00907F0A"/>
    <w:rsid w:val="0091026A"/>
    <w:rsid w:val="00910457"/>
    <w:rsid w:val="00912416"/>
    <w:rsid w:val="009134D1"/>
    <w:rsid w:val="009164C0"/>
    <w:rsid w:val="009178C0"/>
    <w:rsid w:val="00917C02"/>
    <w:rsid w:val="00921CCC"/>
    <w:rsid w:val="009225FA"/>
    <w:rsid w:val="00924365"/>
    <w:rsid w:val="0092735B"/>
    <w:rsid w:val="009303C3"/>
    <w:rsid w:val="00930547"/>
    <w:rsid w:val="00935050"/>
    <w:rsid w:val="0093611E"/>
    <w:rsid w:val="00936DED"/>
    <w:rsid w:val="009424FC"/>
    <w:rsid w:val="0094467A"/>
    <w:rsid w:val="00944C05"/>
    <w:rsid w:val="00944DD4"/>
    <w:rsid w:val="00945A49"/>
    <w:rsid w:val="00945EB5"/>
    <w:rsid w:val="00950F84"/>
    <w:rsid w:val="0095164D"/>
    <w:rsid w:val="00954132"/>
    <w:rsid w:val="009544C9"/>
    <w:rsid w:val="009563AE"/>
    <w:rsid w:val="00960866"/>
    <w:rsid w:val="0096165D"/>
    <w:rsid w:val="009632B8"/>
    <w:rsid w:val="00966EFF"/>
    <w:rsid w:val="00971643"/>
    <w:rsid w:val="00972A73"/>
    <w:rsid w:val="00977529"/>
    <w:rsid w:val="00980F1B"/>
    <w:rsid w:val="00983509"/>
    <w:rsid w:val="00986005"/>
    <w:rsid w:val="009872A0"/>
    <w:rsid w:val="009900F9"/>
    <w:rsid w:val="009923FC"/>
    <w:rsid w:val="00993A0A"/>
    <w:rsid w:val="00995271"/>
    <w:rsid w:val="009973E2"/>
    <w:rsid w:val="009A243E"/>
    <w:rsid w:val="009A29F1"/>
    <w:rsid w:val="009B28AC"/>
    <w:rsid w:val="009B2A6C"/>
    <w:rsid w:val="009B5414"/>
    <w:rsid w:val="009B6BF7"/>
    <w:rsid w:val="009B7945"/>
    <w:rsid w:val="009C1F89"/>
    <w:rsid w:val="009C2C23"/>
    <w:rsid w:val="009C3593"/>
    <w:rsid w:val="009C4050"/>
    <w:rsid w:val="009C4056"/>
    <w:rsid w:val="009C4333"/>
    <w:rsid w:val="009C646A"/>
    <w:rsid w:val="009C6742"/>
    <w:rsid w:val="009D0858"/>
    <w:rsid w:val="009D46B0"/>
    <w:rsid w:val="009D6441"/>
    <w:rsid w:val="009E50FB"/>
    <w:rsid w:val="009E772C"/>
    <w:rsid w:val="009F092A"/>
    <w:rsid w:val="009F1034"/>
    <w:rsid w:val="009F5676"/>
    <w:rsid w:val="009F695C"/>
    <w:rsid w:val="009F7EE8"/>
    <w:rsid w:val="00A004EF"/>
    <w:rsid w:val="00A05429"/>
    <w:rsid w:val="00A065E8"/>
    <w:rsid w:val="00A10817"/>
    <w:rsid w:val="00A119FC"/>
    <w:rsid w:val="00A12BBE"/>
    <w:rsid w:val="00A15731"/>
    <w:rsid w:val="00A15900"/>
    <w:rsid w:val="00A21CF9"/>
    <w:rsid w:val="00A26DB5"/>
    <w:rsid w:val="00A2756E"/>
    <w:rsid w:val="00A316C0"/>
    <w:rsid w:val="00A31941"/>
    <w:rsid w:val="00A3341F"/>
    <w:rsid w:val="00A33C15"/>
    <w:rsid w:val="00A33E83"/>
    <w:rsid w:val="00A35BBA"/>
    <w:rsid w:val="00A362C5"/>
    <w:rsid w:val="00A3731A"/>
    <w:rsid w:val="00A41071"/>
    <w:rsid w:val="00A420A7"/>
    <w:rsid w:val="00A42A48"/>
    <w:rsid w:val="00A43399"/>
    <w:rsid w:val="00A46742"/>
    <w:rsid w:val="00A51899"/>
    <w:rsid w:val="00A62D10"/>
    <w:rsid w:val="00A63389"/>
    <w:rsid w:val="00A63EBA"/>
    <w:rsid w:val="00A64D79"/>
    <w:rsid w:val="00A657A8"/>
    <w:rsid w:val="00A67358"/>
    <w:rsid w:val="00A673CA"/>
    <w:rsid w:val="00A67724"/>
    <w:rsid w:val="00A67C8E"/>
    <w:rsid w:val="00A70433"/>
    <w:rsid w:val="00A74C66"/>
    <w:rsid w:val="00A75B9C"/>
    <w:rsid w:val="00A77BD8"/>
    <w:rsid w:val="00A80626"/>
    <w:rsid w:val="00A81991"/>
    <w:rsid w:val="00A85CDB"/>
    <w:rsid w:val="00A90699"/>
    <w:rsid w:val="00A9146F"/>
    <w:rsid w:val="00A91A2A"/>
    <w:rsid w:val="00AA5E31"/>
    <w:rsid w:val="00AB34FD"/>
    <w:rsid w:val="00AB6103"/>
    <w:rsid w:val="00AB7566"/>
    <w:rsid w:val="00AC29E2"/>
    <w:rsid w:val="00AC2F19"/>
    <w:rsid w:val="00AC5992"/>
    <w:rsid w:val="00AC62EA"/>
    <w:rsid w:val="00AD07E9"/>
    <w:rsid w:val="00AD2CA4"/>
    <w:rsid w:val="00AD4365"/>
    <w:rsid w:val="00AD5202"/>
    <w:rsid w:val="00AD561C"/>
    <w:rsid w:val="00AD7A8A"/>
    <w:rsid w:val="00AE0CEA"/>
    <w:rsid w:val="00AE1019"/>
    <w:rsid w:val="00AE4782"/>
    <w:rsid w:val="00AE6191"/>
    <w:rsid w:val="00AE62C1"/>
    <w:rsid w:val="00AE79CA"/>
    <w:rsid w:val="00AE7BAC"/>
    <w:rsid w:val="00AF4023"/>
    <w:rsid w:val="00AF4A70"/>
    <w:rsid w:val="00B04300"/>
    <w:rsid w:val="00B070DF"/>
    <w:rsid w:val="00B105BC"/>
    <w:rsid w:val="00B10932"/>
    <w:rsid w:val="00B21AEF"/>
    <w:rsid w:val="00B22DC4"/>
    <w:rsid w:val="00B23592"/>
    <w:rsid w:val="00B23A5D"/>
    <w:rsid w:val="00B25593"/>
    <w:rsid w:val="00B25F54"/>
    <w:rsid w:val="00B30713"/>
    <w:rsid w:val="00B3290E"/>
    <w:rsid w:val="00B34F6B"/>
    <w:rsid w:val="00B37DF4"/>
    <w:rsid w:val="00B4040B"/>
    <w:rsid w:val="00B41CB3"/>
    <w:rsid w:val="00B429E7"/>
    <w:rsid w:val="00B51FA2"/>
    <w:rsid w:val="00B53405"/>
    <w:rsid w:val="00B6178E"/>
    <w:rsid w:val="00B62E6D"/>
    <w:rsid w:val="00B65491"/>
    <w:rsid w:val="00B719B3"/>
    <w:rsid w:val="00B72F6E"/>
    <w:rsid w:val="00B75443"/>
    <w:rsid w:val="00B811D0"/>
    <w:rsid w:val="00B85329"/>
    <w:rsid w:val="00B85BAA"/>
    <w:rsid w:val="00B86481"/>
    <w:rsid w:val="00B92739"/>
    <w:rsid w:val="00B936CB"/>
    <w:rsid w:val="00B93EBF"/>
    <w:rsid w:val="00B943C4"/>
    <w:rsid w:val="00B945A0"/>
    <w:rsid w:val="00B94E9E"/>
    <w:rsid w:val="00B967BA"/>
    <w:rsid w:val="00B96A41"/>
    <w:rsid w:val="00B97611"/>
    <w:rsid w:val="00BA152D"/>
    <w:rsid w:val="00BA265C"/>
    <w:rsid w:val="00BA295A"/>
    <w:rsid w:val="00BA3A88"/>
    <w:rsid w:val="00BA4B35"/>
    <w:rsid w:val="00BA6FC2"/>
    <w:rsid w:val="00BA747E"/>
    <w:rsid w:val="00BA7D6C"/>
    <w:rsid w:val="00BB1712"/>
    <w:rsid w:val="00BB1CA4"/>
    <w:rsid w:val="00BB2E1F"/>
    <w:rsid w:val="00BB3AFB"/>
    <w:rsid w:val="00BB63E0"/>
    <w:rsid w:val="00BB6C63"/>
    <w:rsid w:val="00BC06FE"/>
    <w:rsid w:val="00BC3C15"/>
    <w:rsid w:val="00BC751A"/>
    <w:rsid w:val="00BD2B73"/>
    <w:rsid w:val="00BD57E3"/>
    <w:rsid w:val="00BD6820"/>
    <w:rsid w:val="00BE04FD"/>
    <w:rsid w:val="00BE117A"/>
    <w:rsid w:val="00BE34A4"/>
    <w:rsid w:val="00BE4B31"/>
    <w:rsid w:val="00BE5F63"/>
    <w:rsid w:val="00BF0F8E"/>
    <w:rsid w:val="00BF4689"/>
    <w:rsid w:val="00BF5BED"/>
    <w:rsid w:val="00BF6328"/>
    <w:rsid w:val="00C02185"/>
    <w:rsid w:val="00C039BB"/>
    <w:rsid w:val="00C06AF2"/>
    <w:rsid w:val="00C07036"/>
    <w:rsid w:val="00C07BB8"/>
    <w:rsid w:val="00C10B48"/>
    <w:rsid w:val="00C13240"/>
    <w:rsid w:val="00C136CB"/>
    <w:rsid w:val="00C2227C"/>
    <w:rsid w:val="00C2477A"/>
    <w:rsid w:val="00C25368"/>
    <w:rsid w:val="00C25FB3"/>
    <w:rsid w:val="00C30E3C"/>
    <w:rsid w:val="00C31EFA"/>
    <w:rsid w:val="00C33D42"/>
    <w:rsid w:val="00C36551"/>
    <w:rsid w:val="00C36721"/>
    <w:rsid w:val="00C40683"/>
    <w:rsid w:val="00C42C21"/>
    <w:rsid w:val="00C50DBB"/>
    <w:rsid w:val="00C53E76"/>
    <w:rsid w:val="00C57199"/>
    <w:rsid w:val="00C62122"/>
    <w:rsid w:val="00C63134"/>
    <w:rsid w:val="00C66381"/>
    <w:rsid w:val="00C6730D"/>
    <w:rsid w:val="00C73054"/>
    <w:rsid w:val="00C77C29"/>
    <w:rsid w:val="00C822A4"/>
    <w:rsid w:val="00C827E3"/>
    <w:rsid w:val="00C82977"/>
    <w:rsid w:val="00C82D82"/>
    <w:rsid w:val="00C83FD8"/>
    <w:rsid w:val="00C84B5D"/>
    <w:rsid w:val="00C94D8A"/>
    <w:rsid w:val="00CA002D"/>
    <w:rsid w:val="00CA1DB0"/>
    <w:rsid w:val="00CA2EBD"/>
    <w:rsid w:val="00CA5608"/>
    <w:rsid w:val="00CA6DAB"/>
    <w:rsid w:val="00CA7E1D"/>
    <w:rsid w:val="00CA7FAE"/>
    <w:rsid w:val="00CB2084"/>
    <w:rsid w:val="00CB3782"/>
    <w:rsid w:val="00CB4B27"/>
    <w:rsid w:val="00CB4FB2"/>
    <w:rsid w:val="00CC46AD"/>
    <w:rsid w:val="00CD209D"/>
    <w:rsid w:val="00CD2A43"/>
    <w:rsid w:val="00CD39BA"/>
    <w:rsid w:val="00CD57A6"/>
    <w:rsid w:val="00CD71D8"/>
    <w:rsid w:val="00CE0D98"/>
    <w:rsid w:val="00CE2F92"/>
    <w:rsid w:val="00CE3992"/>
    <w:rsid w:val="00CE4B27"/>
    <w:rsid w:val="00CE56E1"/>
    <w:rsid w:val="00CE7E39"/>
    <w:rsid w:val="00CF04F1"/>
    <w:rsid w:val="00CF0DE9"/>
    <w:rsid w:val="00CF3D98"/>
    <w:rsid w:val="00CF4346"/>
    <w:rsid w:val="00CF7B79"/>
    <w:rsid w:val="00D0054D"/>
    <w:rsid w:val="00D0170F"/>
    <w:rsid w:val="00D01A34"/>
    <w:rsid w:val="00D02E89"/>
    <w:rsid w:val="00D036C9"/>
    <w:rsid w:val="00D05DBF"/>
    <w:rsid w:val="00D071BB"/>
    <w:rsid w:val="00D10D9B"/>
    <w:rsid w:val="00D12DAA"/>
    <w:rsid w:val="00D13C98"/>
    <w:rsid w:val="00D14C59"/>
    <w:rsid w:val="00D15211"/>
    <w:rsid w:val="00D209C9"/>
    <w:rsid w:val="00D2168A"/>
    <w:rsid w:val="00D221EF"/>
    <w:rsid w:val="00D252E8"/>
    <w:rsid w:val="00D25734"/>
    <w:rsid w:val="00D25D2A"/>
    <w:rsid w:val="00D26A37"/>
    <w:rsid w:val="00D37192"/>
    <w:rsid w:val="00D411AA"/>
    <w:rsid w:val="00D4289D"/>
    <w:rsid w:val="00D47415"/>
    <w:rsid w:val="00D50E93"/>
    <w:rsid w:val="00D5130D"/>
    <w:rsid w:val="00D51B3A"/>
    <w:rsid w:val="00D52BE6"/>
    <w:rsid w:val="00D53156"/>
    <w:rsid w:val="00D549D0"/>
    <w:rsid w:val="00D569CE"/>
    <w:rsid w:val="00D578DD"/>
    <w:rsid w:val="00D6706E"/>
    <w:rsid w:val="00D73698"/>
    <w:rsid w:val="00D771D6"/>
    <w:rsid w:val="00D80EA2"/>
    <w:rsid w:val="00D8175E"/>
    <w:rsid w:val="00D81EC5"/>
    <w:rsid w:val="00D84766"/>
    <w:rsid w:val="00D85B34"/>
    <w:rsid w:val="00D85C8D"/>
    <w:rsid w:val="00D91165"/>
    <w:rsid w:val="00D93067"/>
    <w:rsid w:val="00D9526C"/>
    <w:rsid w:val="00D96174"/>
    <w:rsid w:val="00DA6454"/>
    <w:rsid w:val="00DA64E4"/>
    <w:rsid w:val="00DA6D7D"/>
    <w:rsid w:val="00DA73A7"/>
    <w:rsid w:val="00DA7A73"/>
    <w:rsid w:val="00DB02D9"/>
    <w:rsid w:val="00DB1476"/>
    <w:rsid w:val="00DB21EF"/>
    <w:rsid w:val="00DB2961"/>
    <w:rsid w:val="00DB5AA6"/>
    <w:rsid w:val="00DB714C"/>
    <w:rsid w:val="00DB7725"/>
    <w:rsid w:val="00DC0AC3"/>
    <w:rsid w:val="00DC4CC7"/>
    <w:rsid w:val="00DC5227"/>
    <w:rsid w:val="00DC5331"/>
    <w:rsid w:val="00DC7181"/>
    <w:rsid w:val="00DD396B"/>
    <w:rsid w:val="00DD39CB"/>
    <w:rsid w:val="00DD3FCF"/>
    <w:rsid w:val="00DD4D26"/>
    <w:rsid w:val="00DD638B"/>
    <w:rsid w:val="00DD7071"/>
    <w:rsid w:val="00DE1471"/>
    <w:rsid w:val="00DE3768"/>
    <w:rsid w:val="00DF0338"/>
    <w:rsid w:val="00DF0AE9"/>
    <w:rsid w:val="00DF1E2C"/>
    <w:rsid w:val="00DF2474"/>
    <w:rsid w:val="00DF2715"/>
    <w:rsid w:val="00DF2736"/>
    <w:rsid w:val="00DF5CB8"/>
    <w:rsid w:val="00DF74AE"/>
    <w:rsid w:val="00DF77F1"/>
    <w:rsid w:val="00E01255"/>
    <w:rsid w:val="00E01FCE"/>
    <w:rsid w:val="00E040D3"/>
    <w:rsid w:val="00E0481A"/>
    <w:rsid w:val="00E0696B"/>
    <w:rsid w:val="00E07084"/>
    <w:rsid w:val="00E07EA4"/>
    <w:rsid w:val="00E105C2"/>
    <w:rsid w:val="00E12F6B"/>
    <w:rsid w:val="00E15217"/>
    <w:rsid w:val="00E20690"/>
    <w:rsid w:val="00E259AE"/>
    <w:rsid w:val="00E27845"/>
    <w:rsid w:val="00E3239A"/>
    <w:rsid w:val="00E33CA7"/>
    <w:rsid w:val="00E34FE1"/>
    <w:rsid w:val="00E35563"/>
    <w:rsid w:val="00E35E70"/>
    <w:rsid w:val="00E4070A"/>
    <w:rsid w:val="00E4155F"/>
    <w:rsid w:val="00E44AB8"/>
    <w:rsid w:val="00E47096"/>
    <w:rsid w:val="00E51147"/>
    <w:rsid w:val="00E5129C"/>
    <w:rsid w:val="00E51FC7"/>
    <w:rsid w:val="00E52BBA"/>
    <w:rsid w:val="00E53A3C"/>
    <w:rsid w:val="00E54C83"/>
    <w:rsid w:val="00E553E4"/>
    <w:rsid w:val="00E6058C"/>
    <w:rsid w:val="00E627CA"/>
    <w:rsid w:val="00E65194"/>
    <w:rsid w:val="00E6526E"/>
    <w:rsid w:val="00E65D5B"/>
    <w:rsid w:val="00E6752C"/>
    <w:rsid w:val="00E713DF"/>
    <w:rsid w:val="00E721F9"/>
    <w:rsid w:val="00E747BC"/>
    <w:rsid w:val="00E77D6E"/>
    <w:rsid w:val="00E77E68"/>
    <w:rsid w:val="00E80614"/>
    <w:rsid w:val="00E81AB7"/>
    <w:rsid w:val="00E82E37"/>
    <w:rsid w:val="00E8360A"/>
    <w:rsid w:val="00E9027A"/>
    <w:rsid w:val="00E9328F"/>
    <w:rsid w:val="00E947A0"/>
    <w:rsid w:val="00EA28C0"/>
    <w:rsid w:val="00EA5974"/>
    <w:rsid w:val="00EA6620"/>
    <w:rsid w:val="00EA7A6D"/>
    <w:rsid w:val="00EB0136"/>
    <w:rsid w:val="00EB098C"/>
    <w:rsid w:val="00EB111A"/>
    <w:rsid w:val="00EB19E7"/>
    <w:rsid w:val="00EB3F9A"/>
    <w:rsid w:val="00EB6338"/>
    <w:rsid w:val="00EB7FE9"/>
    <w:rsid w:val="00EB7FEA"/>
    <w:rsid w:val="00EC0389"/>
    <w:rsid w:val="00EC0B12"/>
    <w:rsid w:val="00EC3EF5"/>
    <w:rsid w:val="00EC5C3F"/>
    <w:rsid w:val="00EC608A"/>
    <w:rsid w:val="00EC748E"/>
    <w:rsid w:val="00ED2052"/>
    <w:rsid w:val="00ED2432"/>
    <w:rsid w:val="00ED577C"/>
    <w:rsid w:val="00EF2A69"/>
    <w:rsid w:val="00EF2D31"/>
    <w:rsid w:val="00EF4C67"/>
    <w:rsid w:val="00EF50F6"/>
    <w:rsid w:val="00F00FBC"/>
    <w:rsid w:val="00F01052"/>
    <w:rsid w:val="00F03939"/>
    <w:rsid w:val="00F04052"/>
    <w:rsid w:val="00F06046"/>
    <w:rsid w:val="00F06522"/>
    <w:rsid w:val="00F118FA"/>
    <w:rsid w:val="00F20243"/>
    <w:rsid w:val="00F204F8"/>
    <w:rsid w:val="00F248D5"/>
    <w:rsid w:val="00F26B09"/>
    <w:rsid w:val="00F3090B"/>
    <w:rsid w:val="00F31631"/>
    <w:rsid w:val="00F31E9F"/>
    <w:rsid w:val="00F40C5C"/>
    <w:rsid w:val="00F41DD6"/>
    <w:rsid w:val="00F44359"/>
    <w:rsid w:val="00F5155C"/>
    <w:rsid w:val="00F5248E"/>
    <w:rsid w:val="00F606B9"/>
    <w:rsid w:val="00F61942"/>
    <w:rsid w:val="00F6281B"/>
    <w:rsid w:val="00F66853"/>
    <w:rsid w:val="00F670CB"/>
    <w:rsid w:val="00F70AD4"/>
    <w:rsid w:val="00F716E5"/>
    <w:rsid w:val="00F744D9"/>
    <w:rsid w:val="00F85723"/>
    <w:rsid w:val="00F857CA"/>
    <w:rsid w:val="00F90076"/>
    <w:rsid w:val="00F9086A"/>
    <w:rsid w:val="00F9341A"/>
    <w:rsid w:val="00F95762"/>
    <w:rsid w:val="00F95F40"/>
    <w:rsid w:val="00F9687D"/>
    <w:rsid w:val="00F97E70"/>
    <w:rsid w:val="00FA2038"/>
    <w:rsid w:val="00FA31B2"/>
    <w:rsid w:val="00FA578C"/>
    <w:rsid w:val="00FA7F6F"/>
    <w:rsid w:val="00FB3769"/>
    <w:rsid w:val="00FB3EAE"/>
    <w:rsid w:val="00FB65CB"/>
    <w:rsid w:val="00FB7E83"/>
    <w:rsid w:val="00FB7F67"/>
    <w:rsid w:val="00FC12AA"/>
    <w:rsid w:val="00FC1434"/>
    <w:rsid w:val="00FC3D03"/>
    <w:rsid w:val="00FC458F"/>
    <w:rsid w:val="00FC4A07"/>
    <w:rsid w:val="00FD0AB9"/>
    <w:rsid w:val="00FD2326"/>
    <w:rsid w:val="00FD2965"/>
    <w:rsid w:val="00FD382B"/>
    <w:rsid w:val="00FD4404"/>
    <w:rsid w:val="00FD5B1E"/>
    <w:rsid w:val="00FE0047"/>
    <w:rsid w:val="00FE1438"/>
    <w:rsid w:val="00FE2356"/>
    <w:rsid w:val="00FE249A"/>
    <w:rsid w:val="00FE32CE"/>
    <w:rsid w:val="00FE3BC8"/>
    <w:rsid w:val="00FE52BE"/>
    <w:rsid w:val="00FF27ED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7D3B4"/>
  <w15:docId w15:val="{15AE3674-A5BA-DD43-B934-3FE83F51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44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2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4F"/>
  </w:style>
  <w:style w:type="character" w:styleId="PageNumber">
    <w:name w:val="page number"/>
    <w:basedOn w:val="DefaultParagraphFont"/>
    <w:uiPriority w:val="99"/>
    <w:semiHidden/>
    <w:unhideWhenUsed/>
    <w:rsid w:val="0077024F"/>
  </w:style>
  <w:style w:type="character" w:styleId="CommentReference">
    <w:name w:val="annotation reference"/>
    <w:basedOn w:val="DefaultParagraphFont"/>
    <w:uiPriority w:val="99"/>
    <w:semiHidden/>
    <w:unhideWhenUsed/>
    <w:rsid w:val="00EF5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0F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747BC"/>
    <w:pPr>
      <w:spacing w:before="100" w:beforeAutospacing="1" w:after="100" w:afterAutospacing="1" w:line="240" w:lineRule="auto"/>
    </w:pPr>
    <w:rPr>
      <w:rFonts w:cs="Times New Roman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E747BC"/>
  </w:style>
  <w:style w:type="paragraph" w:styleId="ListParagraph">
    <w:name w:val="List Paragraph"/>
    <w:basedOn w:val="Normal"/>
    <w:uiPriority w:val="34"/>
    <w:qFormat/>
    <w:rsid w:val="00D52BE6"/>
    <w:pPr>
      <w:ind w:left="720"/>
      <w:contextualSpacing/>
    </w:pPr>
  </w:style>
  <w:style w:type="paragraph" w:styleId="Revision">
    <w:name w:val="Revision"/>
    <w:hidden/>
    <w:uiPriority w:val="99"/>
    <w:semiHidden/>
    <w:rsid w:val="002A443E"/>
    <w:pPr>
      <w:spacing w:before="0" w:after="0" w:line="240" w:lineRule="auto"/>
    </w:pPr>
  </w:style>
  <w:style w:type="paragraph" w:styleId="NoSpacing">
    <w:name w:val="No Spacing"/>
    <w:uiPriority w:val="1"/>
    <w:qFormat/>
    <w:rsid w:val="00F5155C"/>
    <w:pPr>
      <w:spacing w:before="0"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B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14700-325A-4363-81E1-D96402F6F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35474-890A-4F38-ABBB-4FB7DCF1C6F3}"/>
</file>

<file path=customXml/itemProps3.xml><?xml version="1.0" encoding="utf-8"?>
<ds:datastoreItem xmlns:ds="http://schemas.openxmlformats.org/officeDocument/2006/customXml" ds:itemID="{7249FB2C-D623-45E7-8776-FC960CEE45D1}"/>
</file>

<file path=customXml/itemProps4.xml><?xml version="1.0" encoding="utf-8"?>
<ds:datastoreItem xmlns:ds="http://schemas.openxmlformats.org/officeDocument/2006/customXml" ds:itemID="{8D9C74DF-E25C-4470-A589-E6FF359C8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 Van Trong</dc:creator>
  <cp:lastModifiedBy>NGUYEN  Van Trong</cp:lastModifiedBy>
  <cp:revision>20</cp:revision>
  <cp:lastPrinted>2025-06-28T04:56:00Z</cp:lastPrinted>
  <dcterms:created xsi:type="dcterms:W3CDTF">2025-07-01T06:34:00Z</dcterms:created>
  <dcterms:modified xsi:type="dcterms:W3CDTF">2025-07-07T07:34:00Z</dcterms:modified>
</cp:coreProperties>
</file>