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
        <w:tblW w:w="8789" w:type="dxa"/>
        <w:tblLayout w:type="fixed"/>
        <w:tblLook w:val="0000" w:firstRow="0" w:lastRow="0" w:firstColumn="0" w:lastColumn="0" w:noHBand="0" w:noVBand="0"/>
      </w:tblPr>
      <w:tblGrid>
        <w:gridCol w:w="2977"/>
        <w:gridCol w:w="5812"/>
      </w:tblGrid>
      <w:tr w:rsidR="00E77CE8" w:rsidRPr="00021B01" w14:paraId="0830B87C" w14:textId="77777777" w:rsidTr="00E919A5">
        <w:trPr>
          <w:trHeight w:val="993"/>
        </w:trPr>
        <w:tc>
          <w:tcPr>
            <w:tcW w:w="2977" w:type="dxa"/>
          </w:tcPr>
          <w:p w14:paraId="33FF18B6" w14:textId="0BDB662F" w:rsidR="00E77CE8" w:rsidRPr="00E77CE8" w:rsidRDefault="00E77CE8" w:rsidP="00E919A5">
            <w:pPr>
              <w:pStyle w:val="Heading2"/>
              <w:spacing w:before="0" w:after="0"/>
              <w:ind w:firstLine="0"/>
              <w:jc w:val="center"/>
              <w:rPr>
                <w:color w:val="000000" w:themeColor="text1"/>
                <w:sz w:val="24"/>
                <w:szCs w:val="26"/>
              </w:rPr>
            </w:pPr>
            <w:r w:rsidRPr="00E77CE8">
              <w:rPr>
                <w:color w:val="000000" w:themeColor="text1"/>
                <w:sz w:val="26"/>
                <w:szCs w:val="28"/>
              </w:rPr>
              <w:t>CHÍNH PHỦ</w:t>
            </w:r>
          </w:p>
          <w:p w14:paraId="5D687849" w14:textId="56EA45FB" w:rsidR="00E77CE8" w:rsidRPr="00E77CE8" w:rsidRDefault="00E77CE8" w:rsidP="00E919A5">
            <w:pPr>
              <w:keepNext/>
              <w:spacing w:before="0" w:after="0" w:line="240" w:lineRule="auto"/>
              <w:jc w:val="center"/>
              <w:rPr>
                <w:color w:val="000000" w:themeColor="text1"/>
                <w:sz w:val="26"/>
                <w:szCs w:val="28"/>
                <w:vertAlign w:val="superscript"/>
                <w:lang w:val="en-US"/>
              </w:rPr>
            </w:pPr>
            <w:r>
              <w:rPr>
                <w:color w:val="000000" w:themeColor="text1"/>
                <w:sz w:val="26"/>
                <w:szCs w:val="28"/>
                <w:vertAlign w:val="superscript"/>
                <w:lang w:val="en-US"/>
              </w:rPr>
              <w:t>_________</w:t>
            </w:r>
          </w:p>
          <w:p w14:paraId="40F29D6D" w14:textId="77777777" w:rsidR="00E77CE8" w:rsidRPr="00E77CE8" w:rsidRDefault="00E77CE8" w:rsidP="00E919A5">
            <w:pPr>
              <w:keepNext/>
              <w:spacing w:before="0" w:after="0" w:line="240" w:lineRule="auto"/>
              <w:jc w:val="center"/>
              <w:rPr>
                <w:color w:val="000000" w:themeColor="text1"/>
                <w:sz w:val="30"/>
                <w:szCs w:val="28"/>
              </w:rPr>
            </w:pPr>
          </w:p>
          <w:p w14:paraId="6E21E1EB" w14:textId="0ED7CF11" w:rsidR="00E77CE8" w:rsidRPr="00021B01" w:rsidRDefault="00E77CE8" w:rsidP="00E919A5">
            <w:pPr>
              <w:keepNext/>
              <w:spacing w:before="0" w:after="0" w:line="240" w:lineRule="auto"/>
              <w:jc w:val="center"/>
              <w:rPr>
                <w:color w:val="000000" w:themeColor="text1"/>
                <w:sz w:val="26"/>
                <w:szCs w:val="26"/>
              </w:rPr>
            </w:pPr>
            <w:r w:rsidRPr="00E77CE8">
              <w:rPr>
                <w:color w:val="000000" w:themeColor="text1"/>
                <w:sz w:val="26"/>
                <w:szCs w:val="28"/>
              </w:rPr>
              <w:t xml:space="preserve">Số: </w:t>
            </w:r>
            <w:r w:rsidR="00367088">
              <w:rPr>
                <w:color w:val="000000" w:themeColor="text1"/>
                <w:sz w:val="26"/>
                <w:szCs w:val="28"/>
                <w:lang w:val="en-US"/>
              </w:rPr>
              <w:t>135</w:t>
            </w:r>
            <w:r w:rsidRPr="00E77CE8">
              <w:rPr>
                <w:color w:val="000000" w:themeColor="text1"/>
                <w:sz w:val="26"/>
                <w:szCs w:val="28"/>
              </w:rPr>
              <w:t>/202</w:t>
            </w:r>
            <w:r w:rsidRPr="00E77CE8">
              <w:rPr>
                <w:color w:val="000000" w:themeColor="text1"/>
                <w:sz w:val="26"/>
                <w:szCs w:val="28"/>
                <w:lang w:val="en-US"/>
              </w:rPr>
              <w:t>6</w:t>
            </w:r>
            <w:r w:rsidRPr="00E77CE8">
              <w:rPr>
                <w:color w:val="000000" w:themeColor="text1"/>
                <w:sz w:val="26"/>
                <w:szCs w:val="28"/>
              </w:rPr>
              <w:t>/</w:t>
            </w:r>
            <w:r w:rsidRPr="00E77CE8">
              <w:rPr>
                <w:color w:val="000000" w:themeColor="text1"/>
                <w:sz w:val="26"/>
                <w:szCs w:val="28"/>
                <w:lang w:val="en-US"/>
              </w:rPr>
              <w:t>NĐ-CP</w:t>
            </w:r>
          </w:p>
        </w:tc>
        <w:tc>
          <w:tcPr>
            <w:tcW w:w="5812" w:type="dxa"/>
          </w:tcPr>
          <w:p w14:paraId="24E4D6FB" w14:textId="3E365BDC" w:rsidR="00E77CE8" w:rsidRPr="00064DA9" w:rsidRDefault="00E77CE8" w:rsidP="00E919A5">
            <w:pPr>
              <w:pStyle w:val="Heading2"/>
              <w:spacing w:before="0" w:after="0"/>
              <w:ind w:firstLine="0"/>
              <w:jc w:val="center"/>
              <w:rPr>
                <w:color w:val="000000" w:themeColor="text1"/>
                <w:sz w:val="26"/>
                <w:szCs w:val="26"/>
              </w:rPr>
            </w:pPr>
            <w:r w:rsidRPr="00064DA9">
              <w:rPr>
                <w:color w:val="000000" w:themeColor="text1"/>
                <w:sz w:val="26"/>
                <w:szCs w:val="26"/>
              </w:rPr>
              <w:t>CỘNG HÒA XÃ HỘI CHỦ NGHĨA VIỆT NAM</w:t>
            </w:r>
          </w:p>
          <w:p w14:paraId="2241669B" w14:textId="27FC7F35" w:rsidR="00E77CE8" w:rsidRDefault="00E77CE8" w:rsidP="00E919A5">
            <w:pPr>
              <w:spacing w:before="0" w:after="0" w:line="240" w:lineRule="auto"/>
              <w:jc w:val="center"/>
              <w:rPr>
                <w:b/>
                <w:color w:val="000000" w:themeColor="text1"/>
                <w:szCs w:val="28"/>
              </w:rPr>
            </w:pPr>
            <w:r w:rsidRPr="00021B01">
              <w:rPr>
                <w:b/>
                <w:color w:val="000000" w:themeColor="text1"/>
                <w:szCs w:val="28"/>
              </w:rPr>
              <w:t>Độc lập - Tự do - Hạnh phúc</w:t>
            </w:r>
          </w:p>
          <w:p w14:paraId="1CA8D91E" w14:textId="4BDF29A4" w:rsidR="00E77CE8" w:rsidRPr="00E77CE8" w:rsidRDefault="00E77CE8" w:rsidP="00E919A5">
            <w:pPr>
              <w:spacing w:before="0" w:after="0" w:line="240" w:lineRule="auto"/>
              <w:jc w:val="center"/>
              <w:rPr>
                <w:color w:val="000000" w:themeColor="text1"/>
                <w:vertAlign w:val="superscript"/>
                <w:lang w:val="en-US"/>
              </w:rPr>
            </w:pPr>
            <w:r>
              <w:rPr>
                <w:color w:val="000000" w:themeColor="text1"/>
                <w:vertAlign w:val="superscript"/>
                <w:lang w:val="en-US"/>
              </w:rPr>
              <w:t>_______________________________________</w:t>
            </w:r>
          </w:p>
          <w:p w14:paraId="7A181028" w14:textId="0DD6EF93" w:rsidR="00E77CE8" w:rsidRPr="00021B01" w:rsidRDefault="00E77CE8" w:rsidP="00E919A5">
            <w:pPr>
              <w:keepNext/>
              <w:spacing w:before="0" w:after="0" w:line="240" w:lineRule="auto"/>
              <w:jc w:val="center"/>
              <w:rPr>
                <w:color w:val="000000" w:themeColor="text1"/>
              </w:rPr>
            </w:pPr>
            <w:r w:rsidRPr="00021B01">
              <w:rPr>
                <w:i/>
                <w:color w:val="000000" w:themeColor="text1"/>
                <w:szCs w:val="28"/>
              </w:rPr>
              <w:t xml:space="preserve">Hà Nội, ngày </w:t>
            </w:r>
            <w:r w:rsidR="00367088">
              <w:rPr>
                <w:i/>
                <w:color w:val="000000" w:themeColor="text1"/>
                <w:szCs w:val="28"/>
                <w:lang w:val="en-US"/>
              </w:rPr>
              <w:t>07</w:t>
            </w:r>
            <w:r w:rsidRPr="00021B01">
              <w:rPr>
                <w:i/>
                <w:color w:val="000000" w:themeColor="text1"/>
                <w:szCs w:val="28"/>
              </w:rPr>
              <w:t xml:space="preserve"> tháng</w:t>
            </w:r>
            <w:r>
              <w:rPr>
                <w:i/>
                <w:color w:val="000000" w:themeColor="text1"/>
                <w:szCs w:val="28"/>
                <w:lang w:val="en-US"/>
              </w:rPr>
              <w:t xml:space="preserve"> 4 </w:t>
            </w:r>
            <w:r w:rsidRPr="00021B01">
              <w:rPr>
                <w:i/>
                <w:color w:val="000000" w:themeColor="text1"/>
                <w:szCs w:val="28"/>
              </w:rPr>
              <w:t>năm 202</w:t>
            </w:r>
            <w:r>
              <w:rPr>
                <w:i/>
                <w:color w:val="000000" w:themeColor="text1"/>
                <w:szCs w:val="28"/>
                <w:lang w:val="en-US"/>
              </w:rPr>
              <w:t>6</w:t>
            </w:r>
          </w:p>
        </w:tc>
      </w:tr>
    </w:tbl>
    <w:p w14:paraId="67CF0911" w14:textId="77777777" w:rsidR="00E77CE8" w:rsidRPr="00E77CE8" w:rsidRDefault="00E77CE8" w:rsidP="00E77CE8">
      <w:pPr>
        <w:widowControl w:val="0"/>
        <w:spacing w:before="0" w:after="0" w:line="240" w:lineRule="auto"/>
        <w:jc w:val="center"/>
        <w:rPr>
          <w:b/>
          <w:sz w:val="40"/>
          <w:szCs w:val="28"/>
        </w:rPr>
      </w:pPr>
    </w:p>
    <w:p w14:paraId="4D413000" w14:textId="77777777" w:rsidR="00E77CE8" w:rsidRDefault="00E77CE8" w:rsidP="00E77CE8">
      <w:pPr>
        <w:widowControl w:val="0"/>
        <w:spacing w:before="0" w:after="0" w:line="240" w:lineRule="auto"/>
        <w:jc w:val="center"/>
        <w:rPr>
          <w:b/>
          <w:szCs w:val="28"/>
        </w:rPr>
      </w:pPr>
    </w:p>
    <w:p w14:paraId="5F7ECBD2" w14:textId="0C9BBA27" w:rsidR="001B5B93" w:rsidRPr="00021B01" w:rsidRDefault="001B5B93" w:rsidP="00E77CE8">
      <w:pPr>
        <w:widowControl w:val="0"/>
        <w:spacing w:before="0" w:after="0" w:line="240" w:lineRule="auto"/>
        <w:jc w:val="center"/>
        <w:rPr>
          <w:b/>
          <w:szCs w:val="28"/>
        </w:rPr>
      </w:pPr>
      <w:r w:rsidRPr="00021B01">
        <w:rPr>
          <w:b/>
          <w:szCs w:val="28"/>
        </w:rPr>
        <w:t>NGHỊ ĐỊNH</w:t>
      </w:r>
    </w:p>
    <w:p w14:paraId="16E8D9F7" w14:textId="09F1D7A4" w:rsidR="00624DB7" w:rsidRDefault="008A4BF5" w:rsidP="00E77CE8">
      <w:pPr>
        <w:pStyle w:val="NoSpacing"/>
        <w:jc w:val="center"/>
        <w:rPr>
          <w:b/>
          <w:bCs/>
          <w:lang w:val="en-US"/>
        </w:rPr>
      </w:pPr>
      <w:r w:rsidRPr="00021B01">
        <w:rPr>
          <w:b/>
          <w:bCs/>
        </w:rPr>
        <w:t xml:space="preserve">Quy định </w:t>
      </w:r>
      <w:r w:rsidR="00624DB7" w:rsidRPr="00064DA9">
        <w:rPr>
          <w:b/>
          <w:bCs/>
        </w:rPr>
        <w:t>cơ chế, chính sách ưu đãi</w:t>
      </w:r>
      <w:r w:rsidR="00A54BED">
        <w:rPr>
          <w:b/>
          <w:bCs/>
          <w:lang w:val="en-US"/>
        </w:rPr>
        <w:t>, ưu tiên</w:t>
      </w:r>
      <w:r w:rsidR="00624DB7" w:rsidRPr="00064DA9">
        <w:rPr>
          <w:b/>
          <w:bCs/>
        </w:rPr>
        <w:t xml:space="preserve"> cho </w:t>
      </w:r>
      <w:r w:rsidR="002E5BB5">
        <w:rPr>
          <w:b/>
          <w:bCs/>
          <w:lang w:val="en-US"/>
        </w:rPr>
        <w:t>đơn vị</w:t>
      </w:r>
      <w:r w:rsidR="00624DB7" w:rsidRPr="00064DA9">
        <w:rPr>
          <w:b/>
          <w:bCs/>
        </w:rPr>
        <w:t xml:space="preserve"> điều độ </w:t>
      </w:r>
    </w:p>
    <w:p w14:paraId="7E1B5975" w14:textId="09707AB6" w:rsidR="004E1BEB" w:rsidRDefault="00624DB7" w:rsidP="00E77CE8">
      <w:pPr>
        <w:pStyle w:val="NoSpacing"/>
        <w:jc w:val="center"/>
        <w:rPr>
          <w:b/>
          <w:bCs/>
        </w:rPr>
      </w:pPr>
      <w:r w:rsidRPr="00064DA9">
        <w:rPr>
          <w:b/>
          <w:bCs/>
        </w:rPr>
        <w:t>hệ thống điện</w:t>
      </w:r>
      <w:r w:rsidR="001E0D74">
        <w:rPr>
          <w:b/>
          <w:bCs/>
          <w:lang w:val="en-US"/>
        </w:rPr>
        <w:t xml:space="preserve"> quốc gia</w:t>
      </w:r>
      <w:r w:rsidR="002E5BB5">
        <w:rPr>
          <w:b/>
          <w:bCs/>
          <w:lang w:val="en-US"/>
        </w:rPr>
        <w:t xml:space="preserve"> và đơn vị</w:t>
      </w:r>
      <w:r w:rsidRPr="00064DA9">
        <w:rPr>
          <w:b/>
          <w:bCs/>
        </w:rPr>
        <w:t xml:space="preserve"> điều hành</w:t>
      </w:r>
      <w:r w:rsidR="002E5BB5">
        <w:rPr>
          <w:b/>
          <w:bCs/>
          <w:lang w:val="en-US"/>
        </w:rPr>
        <w:t xml:space="preserve"> giao dịch</w:t>
      </w:r>
      <w:r w:rsidRPr="00064DA9">
        <w:rPr>
          <w:b/>
          <w:bCs/>
        </w:rPr>
        <w:t xml:space="preserve"> thị trường điện</w:t>
      </w:r>
    </w:p>
    <w:p w14:paraId="3B204D18" w14:textId="77777777" w:rsidR="00E77CE8" w:rsidRPr="00064DA9" w:rsidRDefault="00E77CE8" w:rsidP="00E77CE8">
      <w:pPr>
        <w:pStyle w:val="NoSpacing"/>
        <w:jc w:val="center"/>
        <w:rPr>
          <w:vertAlign w:val="superscript"/>
          <w:lang w:val="en-US"/>
        </w:rPr>
      </w:pPr>
    </w:p>
    <w:p w14:paraId="79EFE2DB" w14:textId="0B25B827" w:rsidR="00A23DBC" w:rsidRPr="00021B01" w:rsidRDefault="00E601FE" w:rsidP="00E77CE8">
      <w:pPr>
        <w:pStyle w:val="NoSpacing"/>
        <w:spacing w:before="240"/>
        <w:ind w:firstLine="567"/>
        <w:rPr>
          <w:i/>
        </w:rPr>
      </w:pPr>
      <w:r w:rsidRPr="00021B01">
        <w:rPr>
          <w:i/>
        </w:rPr>
        <w:t>Căn cứ Luật Tổ chức Chính phủ</w:t>
      </w:r>
      <w:r w:rsidR="008A4BF5" w:rsidRPr="00021B01">
        <w:rPr>
          <w:i/>
        </w:rPr>
        <w:t xml:space="preserve"> </w:t>
      </w:r>
      <w:r w:rsidR="008A4BF5" w:rsidRPr="00021B01">
        <w:rPr>
          <w:i/>
          <w:iCs/>
        </w:rPr>
        <w:t>số 63/2025/QH15</w:t>
      </w:r>
      <w:r w:rsidR="00A862ED" w:rsidRPr="00021B01">
        <w:rPr>
          <w:i/>
        </w:rPr>
        <w:t xml:space="preserve">; </w:t>
      </w:r>
    </w:p>
    <w:p w14:paraId="6460DF89" w14:textId="3235148A" w:rsidR="008A4BF5" w:rsidRPr="00021B01" w:rsidRDefault="008A4BF5" w:rsidP="00E77CE8">
      <w:pPr>
        <w:pStyle w:val="NoSpacing"/>
        <w:spacing w:before="240"/>
        <w:ind w:firstLine="567"/>
        <w:rPr>
          <w:i/>
        </w:rPr>
      </w:pPr>
      <w:r w:rsidRPr="00021B01">
        <w:rPr>
          <w:i/>
        </w:rPr>
        <w:t>Căn cứ Luật Điện lực</w:t>
      </w:r>
      <w:r w:rsidR="00B769E4" w:rsidRPr="00021B01">
        <w:rPr>
          <w:i/>
        </w:rPr>
        <w:t xml:space="preserve"> số 61/2024/QH15</w:t>
      </w:r>
      <w:r w:rsidR="00690CF5">
        <w:rPr>
          <w:i/>
          <w:lang w:val="en-US"/>
        </w:rPr>
        <w:t xml:space="preserve"> </w:t>
      </w:r>
      <w:r w:rsidR="00690CF5" w:rsidRPr="00690CF5">
        <w:rPr>
          <w:i/>
          <w:lang w:val="en-US"/>
        </w:rPr>
        <w:t>được sửa đổi, bổ sung bởi Luật số 94/2025/QH15, Luật số 116/2025/QH15 và Luật số 135/2025/QH15</w:t>
      </w:r>
      <w:r w:rsidRPr="00021B01">
        <w:rPr>
          <w:i/>
        </w:rPr>
        <w:t>;</w:t>
      </w:r>
    </w:p>
    <w:p w14:paraId="53FEB54F" w14:textId="7176B179" w:rsidR="001B5B93" w:rsidRPr="00021B01" w:rsidRDefault="00A862ED" w:rsidP="00E77CE8">
      <w:pPr>
        <w:pStyle w:val="NoSpacing"/>
        <w:spacing w:before="240"/>
        <w:ind w:firstLine="567"/>
        <w:rPr>
          <w:i/>
        </w:rPr>
      </w:pPr>
      <w:r w:rsidRPr="00021B01">
        <w:rPr>
          <w:i/>
        </w:rPr>
        <w:t>Theo</w:t>
      </w:r>
      <w:r w:rsidR="001B5B93" w:rsidRPr="00021B01">
        <w:rPr>
          <w:i/>
        </w:rPr>
        <w:t xml:space="preserve"> đề nghị của Bộ trưởng Bộ Công Thương;</w:t>
      </w:r>
    </w:p>
    <w:p w14:paraId="28159E74" w14:textId="63FC4309" w:rsidR="00E3512F" w:rsidRPr="00064DA9" w:rsidRDefault="001B5B93" w:rsidP="00E77CE8">
      <w:pPr>
        <w:pStyle w:val="NoSpacing"/>
        <w:spacing w:before="240"/>
        <w:ind w:firstLine="567"/>
        <w:rPr>
          <w:i/>
        </w:rPr>
      </w:pPr>
      <w:r w:rsidRPr="00021B01">
        <w:rPr>
          <w:i/>
        </w:rPr>
        <w:t xml:space="preserve">Chính phủ ban hành Nghị định </w:t>
      </w:r>
      <w:r w:rsidR="005E7455" w:rsidRPr="00021B01">
        <w:rPr>
          <w:i/>
        </w:rPr>
        <w:t xml:space="preserve">quy định </w:t>
      </w:r>
      <w:r w:rsidR="00E90A2D" w:rsidRPr="00E90A2D">
        <w:rPr>
          <w:i/>
        </w:rPr>
        <w:t>cơ chế, chính sách ưu đãi</w:t>
      </w:r>
      <w:r w:rsidR="00A54BED">
        <w:rPr>
          <w:i/>
          <w:lang w:val="en-US"/>
        </w:rPr>
        <w:t>, ưu tiên</w:t>
      </w:r>
      <w:r w:rsidR="00E90A2D" w:rsidRPr="00E90A2D">
        <w:rPr>
          <w:i/>
        </w:rPr>
        <w:t xml:space="preserve"> cho </w:t>
      </w:r>
      <w:r w:rsidR="00C519CC">
        <w:rPr>
          <w:i/>
          <w:lang w:val="en-US"/>
        </w:rPr>
        <w:t>đơn vị</w:t>
      </w:r>
      <w:r w:rsidR="00E90A2D" w:rsidRPr="00E90A2D">
        <w:rPr>
          <w:i/>
        </w:rPr>
        <w:t xml:space="preserve"> điều độ hệ thống điện</w:t>
      </w:r>
      <w:r w:rsidR="00C519CC">
        <w:rPr>
          <w:i/>
          <w:lang w:val="en-US"/>
        </w:rPr>
        <w:t xml:space="preserve"> </w:t>
      </w:r>
      <w:r w:rsidR="006D2D97">
        <w:rPr>
          <w:i/>
          <w:lang w:val="en-US"/>
        </w:rPr>
        <w:t xml:space="preserve">quốc gia </w:t>
      </w:r>
      <w:r w:rsidR="00C519CC">
        <w:rPr>
          <w:i/>
          <w:lang w:val="en-US"/>
        </w:rPr>
        <w:t>và đơn vị</w:t>
      </w:r>
      <w:r w:rsidR="00E90A2D" w:rsidRPr="00E90A2D">
        <w:rPr>
          <w:i/>
        </w:rPr>
        <w:t xml:space="preserve"> điều hành</w:t>
      </w:r>
      <w:r w:rsidR="00C519CC">
        <w:rPr>
          <w:i/>
          <w:lang w:val="en-US"/>
        </w:rPr>
        <w:t xml:space="preserve"> giao dịch</w:t>
      </w:r>
      <w:r w:rsidR="00E90A2D" w:rsidRPr="00E90A2D">
        <w:rPr>
          <w:i/>
        </w:rPr>
        <w:t xml:space="preserve"> thị trường điện</w:t>
      </w:r>
      <w:r w:rsidRPr="00021B01">
        <w:rPr>
          <w:i/>
        </w:rPr>
        <w:t>.</w:t>
      </w:r>
    </w:p>
    <w:p w14:paraId="2E609222" w14:textId="77777777" w:rsidR="00E77CE8" w:rsidRDefault="00E77CE8" w:rsidP="00E77CE8">
      <w:pPr>
        <w:pStyle w:val="Heading1"/>
        <w:spacing w:before="0"/>
      </w:pPr>
    </w:p>
    <w:p w14:paraId="029DB065" w14:textId="403AE499" w:rsidR="00A862ED" w:rsidRPr="00064DA9" w:rsidRDefault="00A26C33" w:rsidP="00E77CE8">
      <w:pPr>
        <w:pStyle w:val="Heading1"/>
        <w:spacing w:before="0"/>
      </w:pPr>
      <w:r w:rsidRPr="00021B01">
        <w:t>C</w:t>
      </w:r>
      <w:r w:rsidR="00E77CE8">
        <w:t>hương</w:t>
      </w:r>
      <w:r w:rsidRPr="00021B01">
        <w:t xml:space="preserve"> I</w:t>
      </w:r>
    </w:p>
    <w:p w14:paraId="18815237" w14:textId="3192D407" w:rsidR="00E3512F" w:rsidRDefault="001B5B93" w:rsidP="00E77CE8">
      <w:pPr>
        <w:pStyle w:val="Heading1"/>
        <w:spacing w:before="0"/>
      </w:pPr>
      <w:r w:rsidRPr="00064DA9">
        <w:t xml:space="preserve">QUY </w:t>
      </w:r>
      <w:r w:rsidRPr="00064DA9">
        <w:rPr>
          <w:rFonts w:hint="eastAsia"/>
        </w:rPr>
        <w:t>Đ</w:t>
      </w:r>
      <w:r w:rsidRPr="00064DA9">
        <w:t>ỊNH CHUNG</w:t>
      </w:r>
    </w:p>
    <w:p w14:paraId="68DCD028" w14:textId="77777777" w:rsidR="00E77CE8" w:rsidRPr="00E77CE8" w:rsidRDefault="00E77CE8" w:rsidP="00E77CE8">
      <w:pPr>
        <w:rPr>
          <w:sz w:val="2"/>
          <w:lang w:val="pl-PL"/>
        </w:rPr>
      </w:pPr>
    </w:p>
    <w:p w14:paraId="343BBC95" w14:textId="27858157" w:rsidR="001B5B93" w:rsidRPr="00064DA9" w:rsidRDefault="001B5B93" w:rsidP="00E77CE8">
      <w:pPr>
        <w:pStyle w:val="iu"/>
        <w:spacing w:before="240"/>
        <w:ind w:left="0" w:firstLine="567"/>
      </w:pPr>
      <w:r w:rsidRPr="00064DA9">
        <w:t xml:space="preserve">Phạm vi </w:t>
      </w:r>
      <w:r w:rsidRPr="00064DA9">
        <w:rPr>
          <w:rFonts w:hint="eastAsia"/>
        </w:rPr>
        <w:t>đ</w:t>
      </w:r>
      <w:r w:rsidRPr="00064DA9">
        <w:t>iều chỉnh</w:t>
      </w:r>
    </w:p>
    <w:p w14:paraId="062EF4B9" w14:textId="062CE6DB" w:rsidR="001B5B93" w:rsidRPr="00021B01" w:rsidRDefault="0017518E" w:rsidP="00E77CE8">
      <w:pPr>
        <w:pBdr>
          <w:top w:val="nil"/>
          <w:left w:val="nil"/>
          <w:bottom w:val="nil"/>
          <w:right w:val="nil"/>
          <w:between w:val="nil"/>
        </w:pBdr>
        <w:shd w:val="clear" w:color="auto" w:fill="FFFFFF"/>
        <w:spacing w:before="240" w:after="0" w:line="240" w:lineRule="auto"/>
        <w:ind w:firstLine="567"/>
        <w:rPr>
          <w:szCs w:val="28"/>
        </w:rPr>
      </w:pPr>
      <w:r w:rsidRPr="00021B01">
        <w:rPr>
          <w:szCs w:val="28"/>
        </w:rPr>
        <w:t>Nghị định này</w:t>
      </w:r>
      <w:r w:rsidR="00D062F0" w:rsidRPr="00021B01">
        <w:rPr>
          <w:szCs w:val="28"/>
        </w:rPr>
        <w:t xml:space="preserve"> quy định về các cơ chế, chính sách theo quy định tại điểm g và điểm h khoản 1 Điều 64, điểm e và điểm g khoản 1 Điều 65 của Luật Điện lực số 61/2024/QH15, </w:t>
      </w:r>
      <w:r w:rsidR="00FF4A66" w:rsidRPr="00021B01">
        <w:rPr>
          <w:szCs w:val="28"/>
        </w:rPr>
        <w:t>bao gồm</w:t>
      </w:r>
      <w:r w:rsidR="00D062F0" w:rsidRPr="00021B01">
        <w:rPr>
          <w:szCs w:val="28"/>
        </w:rPr>
        <w:t>:</w:t>
      </w:r>
    </w:p>
    <w:p w14:paraId="2E3D2B6E" w14:textId="6774D371" w:rsidR="00091C9F" w:rsidRPr="00021B01" w:rsidRDefault="00091C9F" w:rsidP="00E77CE8">
      <w:pPr>
        <w:numPr>
          <w:ilvl w:val="0"/>
          <w:numId w:val="3"/>
        </w:numPr>
        <w:pBdr>
          <w:top w:val="nil"/>
          <w:left w:val="nil"/>
          <w:bottom w:val="nil"/>
          <w:right w:val="nil"/>
          <w:between w:val="nil"/>
        </w:pBdr>
        <w:shd w:val="clear" w:color="auto" w:fill="FFFFFF"/>
        <w:tabs>
          <w:tab w:val="clear" w:pos="720"/>
          <w:tab w:val="left" w:pos="851"/>
        </w:tabs>
        <w:spacing w:before="240" w:after="0" w:line="240" w:lineRule="auto"/>
        <w:ind w:left="0" w:firstLine="567"/>
        <w:rPr>
          <w:szCs w:val="28"/>
        </w:rPr>
      </w:pPr>
      <w:r w:rsidRPr="00021B01">
        <w:rPr>
          <w:szCs w:val="28"/>
        </w:rPr>
        <w:t>C</w:t>
      </w:r>
      <w:r w:rsidR="00245FB0" w:rsidRPr="00021B01">
        <w:rPr>
          <w:szCs w:val="28"/>
        </w:rPr>
        <w:t xml:space="preserve">ơ chế, chính sách ưu đãi để bảo đảm cơ sở hạ tầng và các hệ thống thiết yếu khác phục vụ </w:t>
      </w:r>
      <w:r w:rsidR="00A862ED" w:rsidRPr="00021B01">
        <w:rPr>
          <w:szCs w:val="28"/>
        </w:rPr>
        <w:t>hoạt động</w:t>
      </w:r>
      <w:r w:rsidR="00245FB0" w:rsidRPr="00021B01">
        <w:rPr>
          <w:szCs w:val="28"/>
        </w:rPr>
        <w:t xml:space="preserve"> điều độ hệ thống điện</w:t>
      </w:r>
      <w:r w:rsidR="00756E5F" w:rsidRPr="00021B01">
        <w:rPr>
          <w:szCs w:val="28"/>
        </w:rPr>
        <w:t xml:space="preserve"> </w:t>
      </w:r>
      <w:r w:rsidR="00C519CC">
        <w:rPr>
          <w:szCs w:val="28"/>
          <w:lang w:val="en-US"/>
        </w:rPr>
        <w:t xml:space="preserve">quốc gia </w:t>
      </w:r>
      <w:r w:rsidR="00756E5F" w:rsidRPr="00021B01">
        <w:rPr>
          <w:szCs w:val="28"/>
        </w:rPr>
        <w:t>và điều hành thị trường điện</w:t>
      </w:r>
      <w:r w:rsidR="00AB6D10">
        <w:rPr>
          <w:szCs w:val="28"/>
          <w:lang w:val="en-US"/>
        </w:rPr>
        <w:t>.</w:t>
      </w:r>
    </w:p>
    <w:p w14:paraId="4737C18D" w14:textId="4CDA39D4" w:rsidR="004664AB" w:rsidRPr="00021B01" w:rsidRDefault="004664AB" w:rsidP="00E77CE8">
      <w:pPr>
        <w:numPr>
          <w:ilvl w:val="0"/>
          <w:numId w:val="3"/>
        </w:numPr>
        <w:pBdr>
          <w:top w:val="nil"/>
          <w:left w:val="nil"/>
          <w:bottom w:val="nil"/>
          <w:right w:val="nil"/>
          <w:between w:val="nil"/>
        </w:pBdr>
        <w:shd w:val="clear" w:color="auto" w:fill="FFFFFF"/>
        <w:tabs>
          <w:tab w:val="clear" w:pos="720"/>
          <w:tab w:val="left" w:pos="851"/>
        </w:tabs>
        <w:spacing w:before="240" w:after="0" w:line="240" w:lineRule="auto"/>
        <w:ind w:left="0" w:firstLine="567"/>
        <w:rPr>
          <w:szCs w:val="28"/>
        </w:rPr>
      </w:pPr>
      <w:r w:rsidRPr="00021B01">
        <w:rPr>
          <w:szCs w:val="28"/>
        </w:rPr>
        <w:t>Cơ chế, chính sách ưu tiên nhằm thu hút nguồn nhân lực chất lượng cao cho hoạt động điều độ hệ thống điện</w:t>
      </w:r>
      <w:r w:rsidR="00C519CC">
        <w:rPr>
          <w:szCs w:val="28"/>
          <w:lang w:val="en-US"/>
        </w:rPr>
        <w:t xml:space="preserve"> quốc gia</w:t>
      </w:r>
      <w:r w:rsidR="00AC6DA0" w:rsidRPr="00021B01">
        <w:rPr>
          <w:szCs w:val="28"/>
        </w:rPr>
        <w:t xml:space="preserve"> và điều hành</w:t>
      </w:r>
      <w:r w:rsidR="00C519CC">
        <w:rPr>
          <w:szCs w:val="28"/>
          <w:lang w:val="en-US"/>
        </w:rPr>
        <w:t xml:space="preserve"> </w:t>
      </w:r>
      <w:r w:rsidR="00AC6DA0" w:rsidRPr="00021B01">
        <w:rPr>
          <w:szCs w:val="28"/>
        </w:rPr>
        <w:t>thị trường điện</w:t>
      </w:r>
      <w:r w:rsidRPr="00021B01">
        <w:rPr>
          <w:szCs w:val="28"/>
        </w:rPr>
        <w:t>.</w:t>
      </w:r>
    </w:p>
    <w:p w14:paraId="406D5B59" w14:textId="1E02583B" w:rsidR="0017656B" w:rsidRPr="00064DA9" w:rsidRDefault="0017656B" w:rsidP="00E77CE8">
      <w:pPr>
        <w:pStyle w:val="iu"/>
        <w:spacing w:before="240"/>
        <w:ind w:left="0" w:firstLine="567"/>
      </w:pPr>
      <w:r w:rsidRPr="00064DA9">
        <w:rPr>
          <w:rFonts w:hint="eastAsia"/>
        </w:rPr>
        <w:t>Đ</w:t>
      </w:r>
      <w:r w:rsidRPr="00064DA9">
        <w:t>ối t</w:t>
      </w:r>
      <w:r w:rsidRPr="00064DA9">
        <w:rPr>
          <w:rFonts w:hint="eastAsia"/>
        </w:rPr>
        <w:t>ư</w:t>
      </w:r>
      <w:r w:rsidRPr="00064DA9">
        <w:t xml:space="preserve">ợng </w:t>
      </w:r>
      <w:r w:rsidRPr="00064DA9">
        <w:rPr>
          <w:rFonts w:hint="eastAsia"/>
        </w:rPr>
        <w:t>á</w:t>
      </w:r>
      <w:r w:rsidRPr="00064DA9">
        <w:t>p dụng</w:t>
      </w:r>
    </w:p>
    <w:p w14:paraId="22F6AA83" w14:textId="6534A455" w:rsidR="00134061" w:rsidRPr="00021B01" w:rsidRDefault="00134061" w:rsidP="00E77CE8">
      <w:pPr>
        <w:pStyle w:val="Style1"/>
        <w:tabs>
          <w:tab w:val="num" w:pos="851"/>
        </w:tabs>
        <w:spacing w:before="240" w:after="0" w:line="240" w:lineRule="auto"/>
        <w:ind w:left="0" w:firstLine="567"/>
        <w:rPr>
          <w:lang w:val="vi-VN"/>
        </w:rPr>
      </w:pPr>
      <w:r w:rsidRPr="00021B01">
        <w:rPr>
          <w:lang w:val="vi-VN"/>
        </w:rPr>
        <w:t>Đơn vị điều độ hệ thống điện quốc gia</w:t>
      </w:r>
      <w:r w:rsidR="00A862ED" w:rsidRPr="00021B01">
        <w:rPr>
          <w:lang w:val="vi-VN"/>
        </w:rPr>
        <w:t>.</w:t>
      </w:r>
    </w:p>
    <w:p w14:paraId="3E56483D" w14:textId="2F912CD1" w:rsidR="0017656B" w:rsidRPr="00021B01" w:rsidRDefault="00134061" w:rsidP="00E77CE8">
      <w:pPr>
        <w:pStyle w:val="Style1"/>
        <w:tabs>
          <w:tab w:val="num" w:pos="851"/>
        </w:tabs>
        <w:spacing w:before="240" w:after="0" w:line="240" w:lineRule="auto"/>
        <w:ind w:left="0" w:firstLine="567"/>
        <w:rPr>
          <w:lang w:val="vi-VN"/>
        </w:rPr>
      </w:pPr>
      <w:r w:rsidRPr="00021B01">
        <w:rPr>
          <w:lang w:val="vi-VN"/>
        </w:rPr>
        <w:t>Đơn vị điều hành giao dịch thị trường điện</w:t>
      </w:r>
      <w:r w:rsidR="00A862ED" w:rsidRPr="00021B01">
        <w:rPr>
          <w:lang w:val="vi-VN"/>
        </w:rPr>
        <w:t>.</w:t>
      </w:r>
    </w:p>
    <w:p w14:paraId="222F03FB" w14:textId="6DBBB26E" w:rsidR="0012388A" w:rsidRPr="00021B01" w:rsidRDefault="0017656B" w:rsidP="00E77CE8">
      <w:pPr>
        <w:pStyle w:val="Style1"/>
        <w:tabs>
          <w:tab w:val="num" w:pos="851"/>
        </w:tabs>
        <w:spacing w:before="240" w:after="0" w:line="240" w:lineRule="auto"/>
        <w:ind w:left="0" w:firstLine="567"/>
        <w:rPr>
          <w:lang w:val="vi-VN"/>
        </w:rPr>
      </w:pPr>
      <w:r w:rsidRPr="00021B01">
        <w:rPr>
          <w:lang w:val="vi-VN"/>
        </w:rPr>
        <w:t>Các tổ chức, cá nhân có liên quan.</w:t>
      </w:r>
    </w:p>
    <w:p w14:paraId="1D256CD0" w14:textId="5AFFA1EE" w:rsidR="007D6CE7" w:rsidRPr="00064DA9" w:rsidRDefault="00D529CB" w:rsidP="00E77CE8">
      <w:pPr>
        <w:pStyle w:val="iu"/>
        <w:spacing w:before="240"/>
        <w:ind w:left="0" w:firstLine="567"/>
      </w:pPr>
      <w:r w:rsidRPr="00064DA9">
        <w:lastRenderedPageBreak/>
        <w:t>Giải th</w:t>
      </w:r>
      <w:r w:rsidRPr="00064DA9">
        <w:rPr>
          <w:rFonts w:hint="eastAsia"/>
        </w:rPr>
        <w:t>í</w:t>
      </w:r>
      <w:r w:rsidRPr="00064DA9">
        <w:t>ch từ ngữ</w:t>
      </w:r>
    </w:p>
    <w:p w14:paraId="435513D3" w14:textId="3961CEBF" w:rsidR="00DF405C" w:rsidRPr="00E77CE8" w:rsidRDefault="00DF405C" w:rsidP="00E77CE8">
      <w:pPr>
        <w:spacing w:before="240" w:after="0" w:line="252" w:lineRule="auto"/>
        <w:ind w:firstLine="567"/>
        <w:rPr>
          <w:szCs w:val="28"/>
        </w:rPr>
      </w:pPr>
      <w:r w:rsidRPr="00E77CE8">
        <w:rPr>
          <w:szCs w:val="28"/>
        </w:rPr>
        <w:t xml:space="preserve">Trong Nghị </w:t>
      </w:r>
      <w:r w:rsidRPr="00E77CE8">
        <w:rPr>
          <w:rFonts w:hint="eastAsia"/>
          <w:szCs w:val="28"/>
        </w:rPr>
        <w:t>đ</w:t>
      </w:r>
      <w:r w:rsidRPr="00E77CE8">
        <w:rPr>
          <w:szCs w:val="28"/>
        </w:rPr>
        <w:t>ịnh n</w:t>
      </w:r>
      <w:r w:rsidRPr="00E77CE8">
        <w:rPr>
          <w:rFonts w:hint="eastAsia"/>
          <w:szCs w:val="28"/>
        </w:rPr>
        <w:t>à</w:t>
      </w:r>
      <w:r w:rsidRPr="00E77CE8">
        <w:rPr>
          <w:szCs w:val="28"/>
        </w:rPr>
        <w:t>y</w:t>
      </w:r>
      <w:r w:rsidR="00690CF5" w:rsidRPr="00E77CE8">
        <w:rPr>
          <w:szCs w:val="28"/>
          <w:lang w:val="en-US"/>
        </w:rPr>
        <w:t>,</w:t>
      </w:r>
      <w:r w:rsidRPr="00E77CE8">
        <w:rPr>
          <w:szCs w:val="28"/>
        </w:rPr>
        <w:t xml:space="preserve"> c</w:t>
      </w:r>
      <w:r w:rsidRPr="00E77CE8">
        <w:rPr>
          <w:rFonts w:hint="eastAsia"/>
          <w:szCs w:val="28"/>
        </w:rPr>
        <w:t>á</w:t>
      </w:r>
      <w:r w:rsidRPr="00E77CE8">
        <w:rPr>
          <w:szCs w:val="28"/>
        </w:rPr>
        <w:t>c từ ngữ d</w:t>
      </w:r>
      <w:r w:rsidRPr="00E77CE8">
        <w:rPr>
          <w:rFonts w:hint="eastAsia"/>
          <w:szCs w:val="28"/>
        </w:rPr>
        <w:t>ư</w:t>
      </w:r>
      <w:r w:rsidRPr="00E77CE8">
        <w:rPr>
          <w:szCs w:val="28"/>
        </w:rPr>
        <w:t xml:space="preserve">ới </w:t>
      </w:r>
      <w:r w:rsidRPr="00E77CE8">
        <w:rPr>
          <w:rFonts w:hint="eastAsia"/>
          <w:szCs w:val="28"/>
        </w:rPr>
        <w:t>đâ</w:t>
      </w:r>
      <w:r w:rsidRPr="00E77CE8">
        <w:rPr>
          <w:szCs w:val="28"/>
        </w:rPr>
        <w:t xml:space="preserve">y </w:t>
      </w:r>
      <w:r w:rsidRPr="00E77CE8">
        <w:rPr>
          <w:rFonts w:hint="eastAsia"/>
          <w:szCs w:val="28"/>
        </w:rPr>
        <w:t>đư</w:t>
      </w:r>
      <w:r w:rsidRPr="00E77CE8">
        <w:rPr>
          <w:szCs w:val="28"/>
        </w:rPr>
        <w:t>ợc hiểu nh</w:t>
      </w:r>
      <w:r w:rsidRPr="00E77CE8">
        <w:rPr>
          <w:rFonts w:hint="eastAsia"/>
          <w:szCs w:val="28"/>
        </w:rPr>
        <w:t>ư</w:t>
      </w:r>
      <w:r w:rsidRPr="00E77CE8">
        <w:rPr>
          <w:szCs w:val="28"/>
        </w:rPr>
        <w:t xml:space="preserve"> sau:</w:t>
      </w:r>
    </w:p>
    <w:p w14:paraId="299D695C" w14:textId="6F25C348" w:rsidR="00A9063C" w:rsidRPr="00E77CE8" w:rsidRDefault="00A9063C" w:rsidP="00E77CE8">
      <w:pPr>
        <w:pStyle w:val="Style1"/>
        <w:numPr>
          <w:ilvl w:val="0"/>
          <w:numId w:val="45"/>
        </w:numPr>
        <w:tabs>
          <w:tab w:val="left" w:pos="851"/>
        </w:tabs>
        <w:spacing w:before="240" w:after="0" w:line="252" w:lineRule="auto"/>
        <w:ind w:left="0" w:firstLine="567"/>
        <w:rPr>
          <w:lang w:val="vi-VN"/>
        </w:rPr>
      </w:pPr>
      <w:bookmarkStart w:id="0" w:name="_Hlk203514696"/>
      <w:r w:rsidRPr="00E77CE8">
        <w:rPr>
          <w:iCs/>
          <w:lang w:val="vi-VN"/>
        </w:rPr>
        <w:t>Đơn vị vận hành hệ thống điện và thị trường điện</w:t>
      </w:r>
      <w:bookmarkEnd w:id="0"/>
      <w:r w:rsidRPr="00E77CE8">
        <w:rPr>
          <w:lang w:val="vi-VN"/>
        </w:rPr>
        <w:t xml:space="preserve"> là</w:t>
      </w:r>
      <w:r w:rsidR="00B769E4" w:rsidRPr="00E77CE8">
        <w:rPr>
          <w:lang w:val="vi-VN"/>
        </w:rPr>
        <w:t xml:space="preserve"> </w:t>
      </w:r>
      <w:r w:rsidR="00C519CC" w:rsidRPr="00E77CE8">
        <w:rPr>
          <w:lang w:val="vi-VN"/>
        </w:rPr>
        <w:t>doanh nghiệp độc lập giữ vai trò đặc biệt quan trọng trong lĩnh vực then chốt, thiết yếu của nền kinh tế quốc dân,</w:t>
      </w:r>
      <w:r w:rsidR="00C519CC" w:rsidRPr="00E77CE8">
        <w:rPr>
          <w:lang w:val="en-US"/>
        </w:rPr>
        <w:t xml:space="preserve"> </w:t>
      </w:r>
      <w:r w:rsidR="00B769E4" w:rsidRPr="00E77CE8">
        <w:rPr>
          <w:lang w:val="vi-VN"/>
        </w:rPr>
        <w:t>thực hiện quyền và nghĩa vụ của Đơn vị điều độ hệ thống điện quốc gia và Đơn vị điều hành giao dịch thị trường điện theo quy định tại </w:t>
      </w:r>
      <w:bookmarkStart w:id="1" w:name="tvpllink_fihxvisxtf_1"/>
      <w:r w:rsidR="00B769E4" w:rsidRPr="00E77CE8">
        <w:rPr>
          <w:lang w:val="vi-VN"/>
        </w:rPr>
        <w:fldChar w:fldCharType="begin"/>
      </w:r>
      <w:r w:rsidR="00B769E4" w:rsidRPr="00E77CE8">
        <w:rPr>
          <w:lang w:val="vi-VN"/>
        </w:rPr>
        <w:instrText>HYPERLINK "https://thuvienphapluat.vn/van-ban/Tai-nguyen-Moi-truong/Luat-Dien-luc-2024-so-61-2024-QH15-613892.aspx" \t "_blank"</w:instrText>
      </w:r>
      <w:r w:rsidR="00B769E4" w:rsidRPr="00E77CE8">
        <w:rPr>
          <w:lang w:val="vi-VN"/>
        </w:rPr>
      </w:r>
      <w:r w:rsidR="00B769E4" w:rsidRPr="00E77CE8">
        <w:rPr>
          <w:lang w:val="vi-VN"/>
        </w:rPr>
        <w:fldChar w:fldCharType="separate"/>
      </w:r>
      <w:r w:rsidR="00B769E4" w:rsidRPr="00E77CE8">
        <w:rPr>
          <w:rStyle w:val="Hyperlink"/>
          <w:color w:val="auto"/>
          <w:u w:val="none"/>
          <w:lang w:val="vi-VN"/>
        </w:rPr>
        <w:t>Luật Điện lực</w:t>
      </w:r>
      <w:r w:rsidR="00B769E4" w:rsidRPr="00E77CE8">
        <w:rPr>
          <w:lang w:val="vi-VN"/>
        </w:rPr>
        <w:fldChar w:fldCharType="end"/>
      </w:r>
      <w:bookmarkEnd w:id="1"/>
      <w:r w:rsidR="00690CF5" w:rsidRPr="00E77CE8">
        <w:rPr>
          <w:lang w:val="en-US"/>
        </w:rPr>
        <w:t xml:space="preserve"> </w:t>
      </w:r>
      <w:r w:rsidR="00690CF5" w:rsidRPr="00E77CE8">
        <w:t>số 61/2024/QH15</w:t>
      </w:r>
      <w:r w:rsidR="00B769E4" w:rsidRPr="00E77CE8">
        <w:rPr>
          <w:lang w:val="vi-VN"/>
        </w:rPr>
        <w:t xml:space="preserve"> (hiện nay là Công ty </w:t>
      </w:r>
      <w:r w:rsidR="00E919A5">
        <w:rPr>
          <w:lang w:val="en-US"/>
        </w:rPr>
        <w:t>trách nhiệm hữu hạn</w:t>
      </w:r>
      <w:r w:rsidR="00B769E4" w:rsidRPr="00E77CE8">
        <w:rPr>
          <w:lang w:val="vi-VN"/>
        </w:rPr>
        <w:t xml:space="preserve"> </w:t>
      </w:r>
      <w:r w:rsidR="00E919A5">
        <w:rPr>
          <w:lang w:val="en-US"/>
        </w:rPr>
        <w:t>một thành viên V</w:t>
      </w:r>
      <w:r w:rsidR="00B769E4" w:rsidRPr="00E77CE8">
        <w:rPr>
          <w:lang w:val="vi-VN"/>
        </w:rPr>
        <w:t>ận hành hệ thống điện và thị trường điện Quốc gia - NSMO)</w:t>
      </w:r>
      <w:r w:rsidR="008178EC" w:rsidRPr="00E77CE8">
        <w:rPr>
          <w:lang w:val="vi-VN"/>
        </w:rPr>
        <w:t>.</w:t>
      </w:r>
    </w:p>
    <w:p w14:paraId="6B789512" w14:textId="413BE883" w:rsidR="00A862ED" w:rsidRPr="00E77CE8" w:rsidRDefault="00A862ED" w:rsidP="00E77CE8">
      <w:pPr>
        <w:pStyle w:val="Style1"/>
        <w:numPr>
          <w:ilvl w:val="0"/>
          <w:numId w:val="45"/>
        </w:numPr>
        <w:tabs>
          <w:tab w:val="left" w:pos="851"/>
        </w:tabs>
        <w:spacing w:before="240" w:after="0" w:line="252" w:lineRule="auto"/>
        <w:ind w:left="0" w:firstLine="567"/>
        <w:rPr>
          <w:lang w:val="vi-VN"/>
        </w:rPr>
      </w:pPr>
      <w:r w:rsidRPr="00E77CE8">
        <w:rPr>
          <w:iCs/>
          <w:lang w:val="vi-VN"/>
        </w:rPr>
        <w:t xml:space="preserve">Người lao động trực tiếp thực hiện công tác điều độ hệ thống điện quốc gia và điều hành </w:t>
      </w:r>
      <w:r w:rsidR="00771E6F" w:rsidRPr="00E77CE8">
        <w:rPr>
          <w:iCs/>
          <w:lang w:val="en-US"/>
        </w:rPr>
        <w:t xml:space="preserve">giao dịch </w:t>
      </w:r>
      <w:r w:rsidRPr="00E77CE8">
        <w:rPr>
          <w:iCs/>
          <w:lang w:val="vi-VN"/>
        </w:rPr>
        <w:t xml:space="preserve">thị trường điện </w:t>
      </w:r>
      <w:r w:rsidRPr="00E77CE8">
        <w:rPr>
          <w:lang w:val="vi-VN"/>
        </w:rPr>
        <w:t xml:space="preserve">bao gồm các chức danh: </w:t>
      </w:r>
    </w:p>
    <w:p w14:paraId="0BFBBA45" w14:textId="3D7299DB" w:rsidR="00A862ED" w:rsidRPr="00E77CE8" w:rsidRDefault="00A862ED" w:rsidP="00E77CE8">
      <w:pPr>
        <w:pStyle w:val="Style2"/>
        <w:spacing w:before="240" w:after="0"/>
        <w:ind w:firstLine="567"/>
      </w:pPr>
      <w:r w:rsidRPr="00E77CE8">
        <w:t>Điều độ viên quốc gia;</w:t>
      </w:r>
    </w:p>
    <w:p w14:paraId="53259DBD" w14:textId="77777777" w:rsidR="00A862ED" w:rsidRPr="00E77CE8" w:rsidRDefault="00A862ED" w:rsidP="00E77CE8">
      <w:pPr>
        <w:pStyle w:val="Style2"/>
        <w:spacing w:before="240" w:after="0"/>
        <w:ind w:firstLine="567"/>
      </w:pPr>
      <w:r w:rsidRPr="00E77CE8">
        <w:t>Điều độ viên miền;</w:t>
      </w:r>
    </w:p>
    <w:p w14:paraId="65215019" w14:textId="77777777" w:rsidR="00A862ED" w:rsidRPr="00E77CE8" w:rsidRDefault="00A862ED" w:rsidP="00E77CE8">
      <w:pPr>
        <w:pStyle w:val="Style2"/>
        <w:spacing w:before="240" w:after="0"/>
        <w:ind w:firstLine="567"/>
      </w:pPr>
      <w:r w:rsidRPr="00E77CE8">
        <w:t>Kỹ sư phương thức hệ thống điện quốc gia;</w:t>
      </w:r>
    </w:p>
    <w:p w14:paraId="4A0AB343" w14:textId="77777777" w:rsidR="00A862ED" w:rsidRPr="00E77CE8" w:rsidRDefault="00A862ED" w:rsidP="00E77CE8">
      <w:pPr>
        <w:pStyle w:val="Style2"/>
        <w:spacing w:before="240" w:after="0"/>
        <w:ind w:firstLine="567"/>
      </w:pPr>
      <w:r w:rsidRPr="00E77CE8">
        <w:t>Kỹ sư phương thức hệ thống điện miền;</w:t>
      </w:r>
    </w:p>
    <w:p w14:paraId="178BE590" w14:textId="46D287A9" w:rsidR="00A862ED" w:rsidRPr="00E77CE8" w:rsidRDefault="00DF405C" w:rsidP="00E77CE8">
      <w:pPr>
        <w:pStyle w:val="Style2"/>
        <w:numPr>
          <w:ilvl w:val="0"/>
          <w:numId w:val="0"/>
        </w:numPr>
        <w:spacing w:before="240" w:after="0"/>
        <w:ind w:firstLine="567"/>
      </w:pPr>
      <w:r w:rsidRPr="00E77CE8">
        <w:t xml:space="preserve">đ) </w:t>
      </w:r>
      <w:r w:rsidR="00A862ED" w:rsidRPr="00E77CE8">
        <w:t>Kỹ sư SCADA/EMS hệ thống điện quốc gia;</w:t>
      </w:r>
    </w:p>
    <w:p w14:paraId="6CF27F14" w14:textId="77777777" w:rsidR="00A862ED" w:rsidRPr="00E77CE8" w:rsidRDefault="00A862ED" w:rsidP="00E77CE8">
      <w:pPr>
        <w:pStyle w:val="Style2"/>
        <w:spacing w:before="240" w:after="0"/>
        <w:ind w:firstLine="567"/>
      </w:pPr>
      <w:r w:rsidRPr="00E77CE8">
        <w:t>Kỹ sư SCADA/EMS hệ thống điện miền;</w:t>
      </w:r>
    </w:p>
    <w:p w14:paraId="2E022431" w14:textId="1E3CCBD1" w:rsidR="00A862ED" w:rsidRPr="00E77CE8" w:rsidRDefault="00F137D7" w:rsidP="00E77CE8">
      <w:pPr>
        <w:pStyle w:val="Style2"/>
        <w:numPr>
          <w:ilvl w:val="0"/>
          <w:numId w:val="53"/>
        </w:numPr>
        <w:spacing w:before="240" w:after="0"/>
        <w:ind w:left="0" w:firstLine="567"/>
      </w:pPr>
      <w:r w:rsidRPr="00E77CE8">
        <w:t>K</w:t>
      </w:r>
      <w:r w:rsidR="00A862ED" w:rsidRPr="00E77CE8">
        <w:t>ỹ sư trực ca Năng lượng tái tạo;</w:t>
      </w:r>
    </w:p>
    <w:p w14:paraId="23334471" w14:textId="12051F81" w:rsidR="00A862ED" w:rsidRPr="00E77CE8" w:rsidRDefault="00A862ED" w:rsidP="00E77CE8">
      <w:pPr>
        <w:pStyle w:val="Style2"/>
        <w:spacing w:before="240" w:after="0"/>
        <w:ind w:firstLine="567"/>
      </w:pPr>
      <w:r w:rsidRPr="00E77CE8">
        <w:t>Kỹ sư Điều hành giao dịch thị trường điện</w:t>
      </w:r>
      <w:r w:rsidR="002719C3" w:rsidRPr="00E77CE8">
        <w:t>.</w:t>
      </w:r>
    </w:p>
    <w:p w14:paraId="114BAF32" w14:textId="78CF35B7" w:rsidR="0017656B" w:rsidRPr="00E77CE8" w:rsidRDefault="0017656B" w:rsidP="00E77CE8">
      <w:pPr>
        <w:pStyle w:val="iu"/>
        <w:spacing w:before="240" w:line="252" w:lineRule="auto"/>
        <w:ind w:left="0" w:firstLine="567"/>
      </w:pPr>
      <w:r w:rsidRPr="00E77CE8">
        <w:t>Nguy</w:t>
      </w:r>
      <w:r w:rsidRPr="00E77CE8">
        <w:rPr>
          <w:rFonts w:hint="eastAsia"/>
        </w:rPr>
        <w:t>ê</w:t>
      </w:r>
      <w:r w:rsidRPr="00E77CE8">
        <w:t>n tắc thực hiện</w:t>
      </w:r>
      <w:r w:rsidR="00FF4A66" w:rsidRPr="00E77CE8">
        <w:t xml:space="preserve"> </w:t>
      </w:r>
      <w:bookmarkStart w:id="2" w:name="_Hlk210053401"/>
      <w:r w:rsidR="00FF4A66" w:rsidRPr="00E77CE8">
        <w:t>c</w:t>
      </w:r>
      <w:r w:rsidR="00FF4A66" w:rsidRPr="00E77CE8">
        <w:rPr>
          <w:rFonts w:hint="eastAsia"/>
        </w:rPr>
        <w:t>ơ</w:t>
      </w:r>
      <w:r w:rsidR="00FF4A66" w:rsidRPr="00E77CE8">
        <w:t xml:space="preserve"> chế, ch</w:t>
      </w:r>
      <w:r w:rsidR="00FF4A66" w:rsidRPr="00E77CE8">
        <w:rPr>
          <w:rFonts w:hint="eastAsia"/>
        </w:rPr>
        <w:t>í</w:t>
      </w:r>
      <w:r w:rsidR="00FF4A66" w:rsidRPr="00E77CE8">
        <w:t>nh s</w:t>
      </w:r>
      <w:r w:rsidR="00FF4A66" w:rsidRPr="00E77CE8">
        <w:rPr>
          <w:rFonts w:hint="eastAsia"/>
        </w:rPr>
        <w:t>á</w:t>
      </w:r>
      <w:r w:rsidR="00FF4A66" w:rsidRPr="00E77CE8">
        <w:t xml:space="preserve">ch </w:t>
      </w:r>
      <w:r w:rsidR="00FF4A66" w:rsidRPr="00E77CE8">
        <w:rPr>
          <w:rFonts w:hint="eastAsia"/>
        </w:rPr>
        <w:t>ư</w:t>
      </w:r>
      <w:r w:rsidR="00FF4A66" w:rsidRPr="00E77CE8">
        <w:t xml:space="preserve">u </w:t>
      </w:r>
      <w:r w:rsidR="00FF4A66" w:rsidRPr="00E77CE8">
        <w:rPr>
          <w:rFonts w:hint="eastAsia"/>
        </w:rPr>
        <w:t>đã</w:t>
      </w:r>
      <w:r w:rsidR="00FF4A66" w:rsidRPr="00E77CE8">
        <w:t xml:space="preserve">i, </w:t>
      </w:r>
      <w:r w:rsidR="00FF4A66" w:rsidRPr="00E77CE8">
        <w:rPr>
          <w:rFonts w:hint="eastAsia"/>
        </w:rPr>
        <w:t>ư</w:t>
      </w:r>
      <w:r w:rsidR="00FF4A66" w:rsidRPr="00E77CE8">
        <w:t>u ti</w:t>
      </w:r>
      <w:r w:rsidR="00FF4A66" w:rsidRPr="00E77CE8">
        <w:rPr>
          <w:rFonts w:hint="eastAsia"/>
        </w:rPr>
        <w:t>ê</w:t>
      </w:r>
      <w:r w:rsidR="00FF4A66" w:rsidRPr="00E77CE8">
        <w:t>n</w:t>
      </w:r>
      <w:bookmarkEnd w:id="2"/>
    </w:p>
    <w:p w14:paraId="7889D41C" w14:textId="608AE888" w:rsidR="00CB4735" w:rsidRPr="00E77CE8" w:rsidRDefault="0049677E" w:rsidP="00E77CE8">
      <w:pPr>
        <w:pStyle w:val="Style1"/>
        <w:numPr>
          <w:ilvl w:val="0"/>
          <w:numId w:val="30"/>
        </w:numPr>
        <w:tabs>
          <w:tab w:val="left" w:pos="851"/>
        </w:tabs>
        <w:spacing w:before="240" w:after="0" w:line="252" w:lineRule="auto"/>
        <w:ind w:left="0" w:firstLine="567"/>
        <w:rPr>
          <w:lang w:val="vi-VN"/>
        </w:rPr>
      </w:pPr>
      <w:r w:rsidRPr="00E77CE8">
        <w:rPr>
          <w:lang w:val="vi-VN"/>
        </w:rPr>
        <w:t xml:space="preserve">Ưu tiên đầu tư đồng bộ, hiện đại hóa hạ tầng kỹ thuật; đẩy mạnh ứng dụng công nghệ số và tự động hóa trong </w:t>
      </w:r>
      <w:r w:rsidR="00AC0ECD" w:rsidRPr="00E77CE8">
        <w:rPr>
          <w:lang w:val="vi-VN"/>
        </w:rPr>
        <w:t xml:space="preserve">công tác điều độ, vận hành hệ thống điện và công tác điều hành </w:t>
      </w:r>
      <w:r w:rsidR="00CF54A8" w:rsidRPr="00E77CE8">
        <w:rPr>
          <w:lang w:val="en-US"/>
        </w:rPr>
        <w:t xml:space="preserve">giao dịch </w:t>
      </w:r>
      <w:r w:rsidR="00AC0ECD" w:rsidRPr="00E77CE8">
        <w:rPr>
          <w:lang w:val="vi-VN"/>
        </w:rPr>
        <w:t>thị trường điện</w:t>
      </w:r>
      <w:r w:rsidRPr="00E77CE8">
        <w:rPr>
          <w:lang w:val="vi-VN"/>
        </w:rPr>
        <w:t>, phù hợp với quy mô</w:t>
      </w:r>
      <w:r w:rsidR="00E21BCB" w:rsidRPr="00E77CE8">
        <w:rPr>
          <w:lang w:val="en-US"/>
        </w:rPr>
        <w:t>,</w:t>
      </w:r>
      <w:r w:rsidRPr="00E77CE8">
        <w:rPr>
          <w:lang w:val="vi-VN"/>
        </w:rPr>
        <w:t xml:space="preserve"> </w:t>
      </w:r>
      <w:r w:rsidR="006626B6" w:rsidRPr="00E77CE8">
        <w:rPr>
          <w:lang w:val="vi-VN"/>
        </w:rPr>
        <w:t xml:space="preserve">định hướng </w:t>
      </w:r>
      <w:r w:rsidR="00654396" w:rsidRPr="00E77CE8">
        <w:rPr>
          <w:lang w:val="vi-VN"/>
        </w:rPr>
        <w:t>phát triển điện lực quốc gia</w:t>
      </w:r>
      <w:r w:rsidR="00D05C77" w:rsidRPr="00E77CE8">
        <w:rPr>
          <w:lang w:val="vi-VN"/>
        </w:rPr>
        <w:t xml:space="preserve"> từng thời kỳ</w:t>
      </w:r>
      <w:r w:rsidR="00E21BCB" w:rsidRPr="00E77CE8">
        <w:rPr>
          <w:lang w:val="en-US"/>
        </w:rPr>
        <w:t xml:space="preserve"> và cấp độ thị trường điện cạnh tranh</w:t>
      </w:r>
      <w:r w:rsidR="00D05C77" w:rsidRPr="00E77CE8">
        <w:rPr>
          <w:lang w:val="vi-VN"/>
        </w:rPr>
        <w:t>.</w:t>
      </w:r>
    </w:p>
    <w:p w14:paraId="2439B4DE" w14:textId="1D58182C" w:rsidR="00D4725E" w:rsidRPr="00E77CE8" w:rsidRDefault="004A7A36" w:rsidP="00E77CE8">
      <w:pPr>
        <w:pStyle w:val="Style1"/>
        <w:tabs>
          <w:tab w:val="left" w:pos="851"/>
        </w:tabs>
        <w:spacing w:before="240" w:after="0" w:line="252" w:lineRule="auto"/>
        <w:ind w:left="0" w:firstLine="567"/>
        <w:rPr>
          <w:lang w:val="vi-VN"/>
        </w:rPr>
      </w:pPr>
      <w:r w:rsidRPr="00E77CE8">
        <w:rPr>
          <w:lang w:val="vi-VN"/>
        </w:rPr>
        <w:t xml:space="preserve">Đơn vị vận hành hệ thống điện và thị trường điện </w:t>
      </w:r>
      <w:r w:rsidR="0073761C" w:rsidRPr="00E77CE8">
        <w:rPr>
          <w:lang w:val="vi-VN"/>
        </w:rPr>
        <w:t xml:space="preserve">được hưởng các cơ chế, chính sách ưu đãi, ưu tiên về nguồn nhân lực quy định tại Điều 8 của Nghị định này và các quy định khác của pháp luật có liên quan, được chi trả các khoản </w:t>
      </w:r>
      <w:r w:rsidR="0073761C" w:rsidRPr="00E77CE8">
        <w:rPr>
          <w:lang w:val="en-US"/>
        </w:rPr>
        <w:t>thu nhập tăng thêm</w:t>
      </w:r>
      <w:r w:rsidR="0073761C" w:rsidRPr="00E77CE8">
        <w:rPr>
          <w:lang w:val="vi-VN"/>
        </w:rPr>
        <w:t xml:space="preserve">, phúc lợi và bảo hiểm hưu trí bổ sung cho </w:t>
      </w:r>
      <w:r w:rsidR="00E919A5">
        <w:rPr>
          <w:lang w:val="en-US"/>
        </w:rPr>
        <w:t>n</w:t>
      </w:r>
      <w:r w:rsidR="0073761C" w:rsidRPr="00E77CE8">
        <w:rPr>
          <w:lang w:val="vi-VN"/>
        </w:rPr>
        <w:t>gười lao động trực tiếp thực hiện công tác điều độ hệ thống điện quốc gia và điều hành giao dịch thị trường điện.</w:t>
      </w:r>
    </w:p>
    <w:p w14:paraId="200E4C8F" w14:textId="4B1FAC4A" w:rsidR="00700363" w:rsidRPr="00021B01" w:rsidRDefault="004A7A36" w:rsidP="00E77CE8">
      <w:pPr>
        <w:pStyle w:val="Style1"/>
        <w:tabs>
          <w:tab w:val="left" w:pos="851"/>
        </w:tabs>
        <w:spacing w:before="200" w:after="0" w:line="240" w:lineRule="auto"/>
        <w:ind w:left="0" w:firstLine="567"/>
        <w:rPr>
          <w:lang w:val="vi-VN"/>
        </w:rPr>
      </w:pPr>
      <w:r w:rsidRPr="00E77CE8">
        <w:rPr>
          <w:lang w:val="vi-VN"/>
        </w:rPr>
        <w:lastRenderedPageBreak/>
        <w:t xml:space="preserve">Đơn vị vận hành hệ thống điện và thị trường điện </w:t>
      </w:r>
      <w:r w:rsidRPr="00E77CE8">
        <w:rPr>
          <w:lang w:val="en-US"/>
        </w:rPr>
        <w:t xml:space="preserve">có trách nhiệm bảo đảm quyền, lợi ích hợp pháp, điều kiện làm việc an toàn, an ninh thông tin cho </w:t>
      </w:r>
      <w:r w:rsidR="00E919A5">
        <w:rPr>
          <w:lang w:val="en-US"/>
        </w:rPr>
        <w:t>n</w:t>
      </w:r>
      <w:r w:rsidR="00803AB9" w:rsidRPr="00E77CE8">
        <w:rPr>
          <w:lang w:val="vi-VN"/>
        </w:rPr>
        <w:t xml:space="preserve">gười lao động trực tiếp thực hiện công tác điều độ hệ thống điện quốc gia và điều hành </w:t>
      </w:r>
      <w:r w:rsidR="00A07EC4" w:rsidRPr="00E77CE8">
        <w:rPr>
          <w:lang w:val="vi-VN"/>
        </w:rPr>
        <w:t xml:space="preserve">giao dịch </w:t>
      </w:r>
      <w:r w:rsidR="00803AB9" w:rsidRPr="00E77CE8">
        <w:rPr>
          <w:lang w:val="vi-VN"/>
        </w:rPr>
        <w:t>thị trường điện</w:t>
      </w:r>
      <w:r w:rsidR="00700363" w:rsidRPr="00E77CE8">
        <w:rPr>
          <w:lang w:val="vi-VN"/>
        </w:rPr>
        <w:t xml:space="preserve"> theo</w:t>
      </w:r>
      <w:r w:rsidR="00700363" w:rsidRPr="00021B01">
        <w:rPr>
          <w:lang w:val="vi-VN"/>
        </w:rPr>
        <w:t xml:space="preserve"> cơ chế, chính sách quy định tại </w:t>
      </w:r>
      <w:r w:rsidR="0053491C">
        <w:rPr>
          <w:lang w:val="en-US"/>
        </w:rPr>
        <w:t xml:space="preserve">khoản 4 </w:t>
      </w:r>
      <w:r w:rsidR="00700363" w:rsidRPr="00021B01">
        <w:rPr>
          <w:lang w:val="vi-VN"/>
        </w:rPr>
        <w:t xml:space="preserve">Điều </w:t>
      </w:r>
      <w:r w:rsidR="0053491C">
        <w:rPr>
          <w:lang w:val="en-US"/>
        </w:rPr>
        <w:t>8</w:t>
      </w:r>
      <w:r w:rsidR="00700363" w:rsidRPr="00021B01">
        <w:rPr>
          <w:lang w:val="vi-VN"/>
        </w:rPr>
        <w:t xml:space="preserve"> Nghị định này</w:t>
      </w:r>
      <w:r w:rsidR="00DB69B8" w:rsidRPr="00021B01">
        <w:rPr>
          <w:lang w:val="vi-VN"/>
        </w:rPr>
        <w:t xml:space="preserve"> và các quy định khác của pháp luật có liên quan</w:t>
      </w:r>
      <w:r w:rsidR="00700363" w:rsidRPr="00021B01">
        <w:rPr>
          <w:lang w:val="vi-VN"/>
        </w:rPr>
        <w:t>.</w:t>
      </w:r>
    </w:p>
    <w:p w14:paraId="45D7C38C" w14:textId="2440A035" w:rsidR="00700363" w:rsidRPr="00021B01" w:rsidRDefault="00190883" w:rsidP="00E77CE8">
      <w:pPr>
        <w:pStyle w:val="Style1"/>
        <w:tabs>
          <w:tab w:val="left" w:pos="851"/>
        </w:tabs>
        <w:spacing w:before="240" w:after="0" w:line="240" w:lineRule="auto"/>
        <w:ind w:left="0" w:firstLine="567"/>
        <w:rPr>
          <w:lang w:val="vi-VN"/>
        </w:rPr>
      </w:pPr>
      <w:bookmarkStart w:id="3" w:name="_Hlk211260980"/>
      <w:r w:rsidRPr="00190883">
        <w:rPr>
          <w:lang w:val="vi-VN"/>
        </w:rPr>
        <w:t xml:space="preserve">Các khoản thuê chuyên gia tư vấn, </w:t>
      </w:r>
      <w:r w:rsidR="00A54BED">
        <w:rPr>
          <w:lang w:val="en-US"/>
        </w:rPr>
        <w:t xml:space="preserve">thu nhập tăng thêm </w:t>
      </w:r>
      <w:r w:rsidRPr="00190883">
        <w:rPr>
          <w:lang w:val="vi-VN"/>
        </w:rPr>
        <w:t>cho người lao động trực tiếp thực hiện công tác điều độ hệ thống điện quốc gia và điều hành</w:t>
      </w:r>
      <w:r w:rsidR="004A7A36">
        <w:rPr>
          <w:lang w:val="en-US"/>
        </w:rPr>
        <w:t xml:space="preserve"> giao dịch</w:t>
      </w:r>
      <w:r w:rsidRPr="00190883">
        <w:rPr>
          <w:lang w:val="vi-VN"/>
        </w:rPr>
        <w:t xml:space="preserve"> thị trường điện và chế độ bảo hiểm hưu trí bổ sung </w:t>
      </w:r>
      <w:bookmarkEnd w:id="3"/>
      <w:r w:rsidRPr="00190883">
        <w:rPr>
          <w:lang w:val="vi-VN"/>
        </w:rPr>
        <w:t xml:space="preserve">quy định tại Điều 8 Nghị định này được hạch toán </w:t>
      </w:r>
      <w:bookmarkStart w:id="4" w:name="_Hlk211257741"/>
      <w:r w:rsidRPr="00190883">
        <w:rPr>
          <w:lang w:val="vi-VN"/>
        </w:rPr>
        <w:t>vào chi phí, giá thành kinh doanh của Đơn vị vận hành hệ thống điện và thị trường điện và được tính để thu hồi trong giá dịch vụ điều độ vận hành hệ thống điện và giá dịch vụ điều hành giao dịch thị trường điện lực hằng năm</w:t>
      </w:r>
      <w:bookmarkEnd w:id="4"/>
      <w:r w:rsidR="00700363" w:rsidRPr="00021B01">
        <w:rPr>
          <w:lang w:val="vi-VN"/>
        </w:rPr>
        <w:t>.</w:t>
      </w:r>
    </w:p>
    <w:p w14:paraId="4A230DF1" w14:textId="77777777" w:rsidR="00E77CE8" w:rsidRDefault="00E77CE8" w:rsidP="00E77CE8">
      <w:pPr>
        <w:pStyle w:val="Heading1"/>
        <w:spacing w:before="0"/>
      </w:pPr>
    </w:p>
    <w:p w14:paraId="30C7DEA2" w14:textId="6A39E56A" w:rsidR="001B3168" w:rsidRPr="00064DA9" w:rsidRDefault="00E77CE8" w:rsidP="00E77CE8">
      <w:pPr>
        <w:pStyle w:val="Heading1"/>
        <w:spacing w:before="0"/>
      </w:pPr>
      <w:r>
        <w:t>Chương</w:t>
      </w:r>
      <w:r w:rsidR="0017656B" w:rsidRPr="00064DA9">
        <w:t xml:space="preserve"> II</w:t>
      </w:r>
    </w:p>
    <w:p w14:paraId="08888B32" w14:textId="77777777" w:rsidR="00E77CE8" w:rsidRDefault="00E001C8" w:rsidP="00E77CE8">
      <w:pPr>
        <w:pStyle w:val="Heading1"/>
        <w:spacing w:before="0"/>
      </w:pPr>
      <w:r w:rsidRPr="00064DA9">
        <w:t>C</w:t>
      </w:r>
      <w:r w:rsidRPr="00064DA9">
        <w:rPr>
          <w:rFonts w:hint="eastAsia"/>
        </w:rPr>
        <w:t>Ơ</w:t>
      </w:r>
      <w:r w:rsidRPr="00064DA9">
        <w:t xml:space="preserve"> CHẾ, CH</w:t>
      </w:r>
      <w:r w:rsidRPr="00064DA9">
        <w:rPr>
          <w:rFonts w:hint="eastAsia"/>
        </w:rPr>
        <w:t>Í</w:t>
      </w:r>
      <w:r w:rsidRPr="00064DA9">
        <w:t>NH S</w:t>
      </w:r>
      <w:r w:rsidRPr="00064DA9">
        <w:rPr>
          <w:rFonts w:hint="eastAsia"/>
        </w:rPr>
        <w:t>Á</w:t>
      </w:r>
      <w:r w:rsidRPr="00064DA9">
        <w:t xml:space="preserve">CH </w:t>
      </w:r>
      <w:r w:rsidRPr="00064DA9">
        <w:rPr>
          <w:rFonts w:hint="eastAsia"/>
        </w:rPr>
        <w:t>Ư</w:t>
      </w:r>
      <w:r w:rsidRPr="00064DA9">
        <w:t xml:space="preserve">U </w:t>
      </w:r>
      <w:r w:rsidRPr="00064DA9">
        <w:rPr>
          <w:rFonts w:hint="eastAsia"/>
        </w:rPr>
        <w:t>ĐÃ</w:t>
      </w:r>
      <w:r w:rsidRPr="00064DA9">
        <w:t>I</w:t>
      </w:r>
      <w:r w:rsidR="00A54BED">
        <w:t>, ƯU TIÊN</w:t>
      </w:r>
      <w:r w:rsidRPr="00064DA9">
        <w:t xml:space="preserve"> </w:t>
      </w:r>
      <w:r w:rsidR="00A54BED">
        <w:t>VỀ</w:t>
      </w:r>
      <w:r w:rsidRPr="00064DA9">
        <w:t xml:space="preserve"> C</w:t>
      </w:r>
      <w:r w:rsidRPr="00064DA9">
        <w:rPr>
          <w:rFonts w:hint="eastAsia"/>
        </w:rPr>
        <w:t>Ơ</w:t>
      </w:r>
      <w:r w:rsidRPr="00064DA9">
        <w:t xml:space="preserve"> SỞ HẠ TẦNG</w:t>
      </w:r>
      <w:r w:rsidR="00A54BED">
        <w:t>,</w:t>
      </w:r>
      <w:r w:rsidRPr="00064DA9">
        <w:t xml:space="preserve"> C</w:t>
      </w:r>
      <w:r w:rsidRPr="00064DA9">
        <w:rPr>
          <w:rFonts w:hint="eastAsia"/>
        </w:rPr>
        <w:t>Á</w:t>
      </w:r>
      <w:r w:rsidRPr="00064DA9">
        <w:t>C HỆ THỐNG THIẾT YẾU KH</w:t>
      </w:r>
      <w:r w:rsidRPr="00064DA9">
        <w:rPr>
          <w:rFonts w:hint="eastAsia"/>
        </w:rPr>
        <w:t>Á</w:t>
      </w:r>
      <w:r w:rsidRPr="00064DA9">
        <w:t>C</w:t>
      </w:r>
      <w:r w:rsidR="00A54BED">
        <w:t xml:space="preserve"> VÀ THU HÚT </w:t>
      </w:r>
    </w:p>
    <w:p w14:paraId="67109659" w14:textId="7950AE8A" w:rsidR="008C6B2F" w:rsidRDefault="00A54BED" w:rsidP="00E77CE8">
      <w:pPr>
        <w:pStyle w:val="Heading1"/>
        <w:spacing w:before="0"/>
      </w:pPr>
      <w:r>
        <w:t>NGUỒN NHÂN LỰC CHẤT LƯỢNG CAO</w:t>
      </w:r>
    </w:p>
    <w:p w14:paraId="2744D8DF" w14:textId="77777777" w:rsidR="00E77CE8" w:rsidRPr="00E77CE8" w:rsidRDefault="00E77CE8" w:rsidP="00E77CE8">
      <w:pPr>
        <w:rPr>
          <w:sz w:val="2"/>
          <w:lang w:val="pl-PL"/>
        </w:rPr>
      </w:pPr>
    </w:p>
    <w:p w14:paraId="2410A687" w14:textId="0AFACBD0" w:rsidR="0017656B" w:rsidRPr="00064DA9" w:rsidRDefault="0017656B" w:rsidP="00E77CE8">
      <w:pPr>
        <w:pStyle w:val="iu"/>
        <w:spacing w:before="240"/>
        <w:ind w:left="0" w:firstLine="567"/>
      </w:pPr>
      <w:r w:rsidRPr="00064DA9">
        <w:t>Danh mục</w:t>
      </w:r>
      <w:r w:rsidR="004318F4" w:rsidRPr="00064DA9">
        <w:t xml:space="preserve"> </w:t>
      </w:r>
      <w:r w:rsidR="00F66705" w:rsidRPr="00064DA9">
        <w:t>c</w:t>
      </w:r>
      <w:r w:rsidR="00F66705" w:rsidRPr="00064DA9">
        <w:rPr>
          <w:rFonts w:hint="eastAsia"/>
        </w:rPr>
        <w:t>ơ</w:t>
      </w:r>
      <w:r w:rsidR="00F66705" w:rsidRPr="00064DA9">
        <w:t xml:space="preserve"> sở hạ tầng v</w:t>
      </w:r>
      <w:r w:rsidR="00F66705" w:rsidRPr="00064DA9">
        <w:rPr>
          <w:rFonts w:hint="eastAsia"/>
        </w:rPr>
        <w:t>à</w:t>
      </w:r>
      <w:r w:rsidR="00F66705" w:rsidRPr="00064DA9">
        <w:t xml:space="preserve"> c</w:t>
      </w:r>
      <w:r w:rsidR="00F66705" w:rsidRPr="00064DA9">
        <w:rPr>
          <w:rFonts w:hint="eastAsia"/>
        </w:rPr>
        <w:t>á</w:t>
      </w:r>
      <w:r w:rsidR="00F66705" w:rsidRPr="00064DA9">
        <w:t>c hệ thống thiết yếu kh</w:t>
      </w:r>
      <w:r w:rsidR="00F66705" w:rsidRPr="00064DA9">
        <w:rPr>
          <w:rFonts w:hint="eastAsia"/>
        </w:rPr>
        <w:t>á</w:t>
      </w:r>
      <w:r w:rsidR="00F66705" w:rsidRPr="00064DA9">
        <w:t>c</w:t>
      </w:r>
      <w:r w:rsidR="004A7A36" w:rsidRPr="004A7A36">
        <w:t xml:space="preserve"> </w:t>
      </w:r>
      <w:r w:rsidR="004A7A36" w:rsidRPr="00B01A23">
        <w:t>của Đơn vị vận hành hệ thống điện và thị trường điện</w:t>
      </w:r>
      <w:r w:rsidR="00F66705" w:rsidRPr="00064DA9">
        <w:t xml:space="preserve"> phục vụ c</w:t>
      </w:r>
      <w:r w:rsidR="00F66705" w:rsidRPr="00064DA9">
        <w:rPr>
          <w:rFonts w:hint="eastAsia"/>
        </w:rPr>
        <w:t>ô</w:t>
      </w:r>
      <w:r w:rsidR="00F66705" w:rsidRPr="00064DA9">
        <w:t>ng t</w:t>
      </w:r>
      <w:r w:rsidR="00F66705" w:rsidRPr="00064DA9">
        <w:rPr>
          <w:rFonts w:hint="eastAsia"/>
        </w:rPr>
        <w:t>á</w:t>
      </w:r>
      <w:r w:rsidR="00F66705" w:rsidRPr="00064DA9">
        <w:t xml:space="preserve">c </w:t>
      </w:r>
      <w:r w:rsidR="00F66705" w:rsidRPr="00064DA9">
        <w:rPr>
          <w:rFonts w:hint="eastAsia"/>
        </w:rPr>
        <w:t>đ</w:t>
      </w:r>
      <w:r w:rsidR="00F66705" w:rsidRPr="00064DA9">
        <w:t xml:space="preserve">iều </w:t>
      </w:r>
      <w:r w:rsidR="00F66705" w:rsidRPr="00064DA9">
        <w:rPr>
          <w:rFonts w:hint="eastAsia"/>
        </w:rPr>
        <w:t>đ</w:t>
      </w:r>
      <w:r w:rsidR="00F66705" w:rsidRPr="00064DA9">
        <w:t>ộ, vận h</w:t>
      </w:r>
      <w:r w:rsidR="00F66705" w:rsidRPr="00064DA9">
        <w:rPr>
          <w:rFonts w:hint="eastAsia"/>
        </w:rPr>
        <w:t>à</w:t>
      </w:r>
      <w:r w:rsidR="00F66705" w:rsidRPr="00064DA9">
        <w:t xml:space="preserve">nh hệ thống </w:t>
      </w:r>
      <w:r w:rsidR="00F66705" w:rsidRPr="00064DA9">
        <w:rPr>
          <w:rFonts w:hint="eastAsia"/>
        </w:rPr>
        <w:t>đ</w:t>
      </w:r>
      <w:r w:rsidR="00F66705" w:rsidRPr="00064DA9">
        <w:t xml:space="preserve">iện </w:t>
      </w:r>
      <w:r w:rsidR="0094160E" w:rsidRPr="00064DA9">
        <w:t>v</w:t>
      </w:r>
      <w:r w:rsidR="0094160E" w:rsidRPr="00064DA9">
        <w:rPr>
          <w:rFonts w:hint="eastAsia"/>
        </w:rPr>
        <w:t>à</w:t>
      </w:r>
      <w:r w:rsidR="0094160E" w:rsidRPr="00064DA9">
        <w:t xml:space="preserve"> c</w:t>
      </w:r>
      <w:r w:rsidR="0094160E" w:rsidRPr="00064DA9">
        <w:rPr>
          <w:rFonts w:hint="eastAsia"/>
        </w:rPr>
        <w:t>ô</w:t>
      </w:r>
      <w:r w:rsidR="0094160E" w:rsidRPr="00064DA9">
        <w:t>ng t</w:t>
      </w:r>
      <w:r w:rsidR="0094160E" w:rsidRPr="00064DA9">
        <w:rPr>
          <w:rFonts w:hint="eastAsia"/>
        </w:rPr>
        <w:t>á</w:t>
      </w:r>
      <w:r w:rsidR="0094160E" w:rsidRPr="00064DA9">
        <w:t xml:space="preserve">c </w:t>
      </w:r>
      <w:r w:rsidR="0094160E" w:rsidRPr="00064DA9">
        <w:rPr>
          <w:rFonts w:hint="eastAsia"/>
        </w:rPr>
        <w:t>đ</w:t>
      </w:r>
      <w:r w:rsidR="0094160E" w:rsidRPr="00064DA9">
        <w:t>iều h</w:t>
      </w:r>
      <w:r w:rsidR="0094160E" w:rsidRPr="00064DA9">
        <w:rPr>
          <w:rFonts w:hint="eastAsia"/>
        </w:rPr>
        <w:t>à</w:t>
      </w:r>
      <w:r w:rsidR="0094160E" w:rsidRPr="00064DA9">
        <w:t xml:space="preserve">nh </w:t>
      </w:r>
      <w:r w:rsidR="00CF54A8">
        <w:rPr>
          <w:lang w:val="en-US"/>
        </w:rPr>
        <w:t xml:space="preserve">giao dịch </w:t>
      </w:r>
      <w:r w:rsidR="0094160E" w:rsidRPr="00064DA9">
        <w:t>thị tr</w:t>
      </w:r>
      <w:r w:rsidR="0094160E" w:rsidRPr="00064DA9">
        <w:rPr>
          <w:rFonts w:hint="eastAsia"/>
        </w:rPr>
        <w:t>ư</w:t>
      </w:r>
      <w:r w:rsidR="0094160E" w:rsidRPr="00064DA9">
        <w:t xml:space="preserve">ờng </w:t>
      </w:r>
      <w:r w:rsidR="0094160E" w:rsidRPr="00064DA9">
        <w:rPr>
          <w:rFonts w:hint="eastAsia"/>
        </w:rPr>
        <w:t>đ</w:t>
      </w:r>
      <w:r w:rsidR="0094160E" w:rsidRPr="00064DA9">
        <w:t>iện</w:t>
      </w:r>
    </w:p>
    <w:p w14:paraId="0C0EF6DF" w14:textId="3046BE8C" w:rsidR="009D3506" w:rsidRPr="00021B01" w:rsidRDefault="00A56D20" w:rsidP="00E77CE8">
      <w:pPr>
        <w:pStyle w:val="Style1"/>
        <w:numPr>
          <w:ilvl w:val="0"/>
          <w:numId w:val="49"/>
        </w:numPr>
        <w:tabs>
          <w:tab w:val="left" w:pos="851"/>
        </w:tabs>
        <w:spacing w:before="240" w:after="0" w:line="240" w:lineRule="auto"/>
        <w:ind w:left="0" w:firstLine="567"/>
        <w:rPr>
          <w:lang w:val="vi-VN"/>
        </w:rPr>
      </w:pPr>
      <w:r w:rsidRPr="00021B01">
        <w:rPr>
          <w:lang w:val="vi-VN"/>
        </w:rPr>
        <w:t xml:space="preserve">Trụ sở Đơn vị vận hành hệ thống điện và thị trường điện (bao gồm Trung tâm điều khiển chính và Trung tâm điều khiển dự phòng độc lập về vị trí cho cả cấp </w:t>
      </w:r>
      <w:r w:rsidR="00E919A5">
        <w:rPr>
          <w:lang w:val="en-US"/>
        </w:rPr>
        <w:t>q</w:t>
      </w:r>
      <w:r w:rsidRPr="00021B01">
        <w:rPr>
          <w:lang w:val="vi-VN"/>
        </w:rPr>
        <w:t>uốc gia và miền)</w:t>
      </w:r>
      <w:r w:rsidR="00DC16D3" w:rsidRPr="00064DA9">
        <w:rPr>
          <w:lang w:val="vi-VN"/>
        </w:rPr>
        <w:t>.</w:t>
      </w:r>
    </w:p>
    <w:p w14:paraId="508FC002" w14:textId="23DDCD53" w:rsidR="009D3506" w:rsidRPr="00021B01" w:rsidRDefault="003D45B6" w:rsidP="00E77CE8">
      <w:pPr>
        <w:pStyle w:val="Style1"/>
        <w:numPr>
          <w:ilvl w:val="0"/>
          <w:numId w:val="49"/>
        </w:numPr>
        <w:tabs>
          <w:tab w:val="left" w:pos="851"/>
        </w:tabs>
        <w:spacing w:before="240" w:after="0" w:line="240" w:lineRule="auto"/>
        <w:ind w:left="0" w:firstLine="567"/>
        <w:rPr>
          <w:lang w:val="vi-VN"/>
        </w:rPr>
      </w:pPr>
      <w:r w:rsidRPr="00021B01">
        <w:rPr>
          <w:lang w:val="vi-VN"/>
        </w:rPr>
        <w:t>Cơ sở h</w:t>
      </w:r>
      <w:r w:rsidR="00A230E8" w:rsidRPr="00021B01">
        <w:rPr>
          <w:lang w:val="vi-VN"/>
        </w:rPr>
        <w:t>ạ tầng kỹ thuật điều độ hệ thống điện</w:t>
      </w:r>
      <w:r w:rsidR="00DC16D3" w:rsidRPr="00064DA9">
        <w:rPr>
          <w:lang w:val="vi-VN"/>
        </w:rPr>
        <w:t>.</w:t>
      </w:r>
    </w:p>
    <w:p w14:paraId="635D8F04" w14:textId="42DA988F" w:rsidR="009D3506" w:rsidRPr="00021B01" w:rsidRDefault="003D45B6" w:rsidP="00E77CE8">
      <w:pPr>
        <w:pStyle w:val="Style1"/>
        <w:numPr>
          <w:ilvl w:val="0"/>
          <w:numId w:val="49"/>
        </w:numPr>
        <w:tabs>
          <w:tab w:val="left" w:pos="851"/>
        </w:tabs>
        <w:spacing w:before="240" w:after="0" w:line="240" w:lineRule="auto"/>
        <w:ind w:left="0" w:firstLine="567"/>
        <w:rPr>
          <w:lang w:val="vi-VN"/>
        </w:rPr>
      </w:pPr>
      <w:r w:rsidRPr="00021B01">
        <w:rPr>
          <w:lang w:val="vi-VN"/>
        </w:rPr>
        <w:t>Cơ sở hạ tầng</w:t>
      </w:r>
      <w:r w:rsidR="00A230E8" w:rsidRPr="00021B01">
        <w:rPr>
          <w:lang w:val="vi-VN"/>
        </w:rPr>
        <w:t xml:space="preserve"> kỹ thuật điều hành </w:t>
      </w:r>
      <w:r w:rsidR="00CF54A8" w:rsidRPr="00CF54A8">
        <w:rPr>
          <w:lang w:val="vi-VN"/>
        </w:rPr>
        <w:t xml:space="preserve">giao dịch </w:t>
      </w:r>
      <w:r w:rsidR="00A230E8" w:rsidRPr="00021B01">
        <w:rPr>
          <w:lang w:val="vi-VN"/>
        </w:rPr>
        <w:t>thị trường điện</w:t>
      </w:r>
      <w:r w:rsidR="00DC16D3" w:rsidRPr="00064DA9">
        <w:rPr>
          <w:lang w:val="vi-VN"/>
        </w:rPr>
        <w:t>.</w:t>
      </w:r>
    </w:p>
    <w:p w14:paraId="1643BDDD" w14:textId="599BBDC9" w:rsidR="009D3506" w:rsidRPr="00E77CE8" w:rsidRDefault="003D45B6" w:rsidP="00E77CE8">
      <w:pPr>
        <w:pStyle w:val="Style1"/>
        <w:numPr>
          <w:ilvl w:val="0"/>
          <w:numId w:val="49"/>
        </w:numPr>
        <w:tabs>
          <w:tab w:val="left" w:pos="851"/>
        </w:tabs>
        <w:spacing w:before="240" w:after="0" w:line="240" w:lineRule="auto"/>
        <w:ind w:left="0" w:firstLine="567"/>
        <w:rPr>
          <w:spacing w:val="-6"/>
          <w:lang w:val="vi-VN"/>
        </w:rPr>
      </w:pPr>
      <w:r w:rsidRPr="00E77CE8">
        <w:rPr>
          <w:spacing w:val="-6"/>
          <w:lang w:val="vi-VN"/>
        </w:rPr>
        <w:t xml:space="preserve">Cơ sở hạ tầng </w:t>
      </w:r>
      <w:r w:rsidR="00A230E8" w:rsidRPr="00E77CE8">
        <w:rPr>
          <w:spacing w:val="-6"/>
          <w:lang w:val="vi-VN"/>
        </w:rPr>
        <w:t>công nghệ thông tin, an ninh mạng chuyên ngành trọng yếu</w:t>
      </w:r>
      <w:r w:rsidR="00DC16D3" w:rsidRPr="00E77CE8">
        <w:rPr>
          <w:spacing w:val="-6"/>
          <w:lang w:val="vi-VN"/>
        </w:rPr>
        <w:t>.</w:t>
      </w:r>
    </w:p>
    <w:p w14:paraId="05DBF4DF" w14:textId="20596353" w:rsidR="009D3506" w:rsidRPr="00021B01" w:rsidRDefault="003D45B6" w:rsidP="00E77CE8">
      <w:pPr>
        <w:pStyle w:val="Style1"/>
        <w:numPr>
          <w:ilvl w:val="0"/>
          <w:numId w:val="49"/>
        </w:numPr>
        <w:tabs>
          <w:tab w:val="left" w:pos="851"/>
        </w:tabs>
        <w:spacing w:before="240" w:after="0" w:line="240" w:lineRule="auto"/>
        <w:ind w:left="0" w:firstLine="567"/>
        <w:rPr>
          <w:lang w:val="vi-VN"/>
        </w:rPr>
      </w:pPr>
      <w:r w:rsidRPr="00021B01">
        <w:rPr>
          <w:lang w:val="vi-VN"/>
        </w:rPr>
        <w:t>Cơ sở hạ tầng</w:t>
      </w:r>
      <w:r w:rsidR="00A230E8" w:rsidRPr="00021B01">
        <w:rPr>
          <w:lang w:val="vi-VN"/>
        </w:rPr>
        <w:t xml:space="preserve"> đào </w:t>
      </w:r>
      <w:r w:rsidR="00285902" w:rsidRPr="00021B01">
        <w:rPr>
          <w:lang w:val="vi-VN"/>
        </w:rPr>
        <w:t xml:space="preserve">tạo, </w:t>
      </w:r>
      <w:r w:rsidR="00A230E8" w:rsidRPr="00021B01">
        <w:rPr>
          <w:lang w:val="vi-VN"/>
        </w:rPr>
        <w:t>phát triển nguồn nhân lực</w:t>
      </w:r>
      <w:r w:rsidR="00B41FE2" w:rsidRPr="00021B01">
        <w:rPr>
          <w:lang w:val="vi-VN"/>
        </w:rPr>
        <w:t xml:space="preserve"> và quản trị nội bộ</w:t>
      </w:r>
      <w:r w:rsidR="00DC16D3" w:rsidRPr="00064DA9">
        <w:rPr>
          <w:lang w:val="vi-VN"/>
        </w:rPr>
        <w:t>.</w:t>
      </w:r>
    </w:p>
    <w:p w14:paraId="25AC941B" w14:textId="0FD728E8" w:rsidR="009D3506" w:rsidRPr="00021B01" w:rsidRDefault="003D45B6" w:rsidP="00E77CE8">
      <w:pPr>
        <w:pStyle w:val="Style1"/>
        <w:numPr>
          <w:ilvl w:val="0"/>
          <w:numId w:val="49"/>
        </w:numPr>
        <w:tabs>
          <w:tab w:val="left" w:pos="851"/>
        </w:tabs>
        <w:spacing w:before="240" w:after="0" w:line="240" w:lineRule="auto"/>
        <w:ind w:left="0" w:firstLine="567"/>
        <w:rPr>
          <w:lang w:val="vi-VN"/>
        </w:rPr>
      </w:pPr>
      <w:r w:rsidRPr="00021B01">
        <w:rPr>
          <w:lang w:val="vi-VN"/>
        </w:rPr>
        <w:t>Cơ sở hạ tầng</w:t>
      </w:r>
      <w:r w:rsidR="00A230E8" w:rsidRPr="00021B01">
        <w:rPr>
          <w:lang w:val="vi-VN"/>
        </w:rPr>
        <w:t xml:space="preserve"> nghiên cứu, phát triển và ứng dụng công nghệ mới</w:t>
      </w:r>
      <w:r w:rsidR="00DC16D3" w:rsidRPr="00064DA9">
        <w:rPr>
          <w:lang w:val="vi-VN"/>
        </w:rPr>
        <w:t>.</w:t>
      </w:r>
    </w:p>
    <w:p w14:paraId="60CB55CD" w14:textId="272437D9" w:rsidR="0017656B" w:rsidRPr="00064DA9" w:rsidRDefault="0017656B" w:rsidP="00E77CE8">
      <w:pPr>
        <w:pStyle w:val="iu"/>
        <w:spacing w:before="240"/>
        <w:ind w:left="0" w:firstLine="567"/>
      </w:pPr>
      <w:bookmarkStart w:id="5" w:name="_Hlk221092273"/>
      <w:r w:rsidRPr="00064DA9">
        <w:t>C</w:t>
      </w:r>
      <w:r w:rsidRPr="00064DA9">
        <w:rPr>
          <w:rFonts w:hint="eastAsia"/>
        </w:rPr>
        <w:t>ơ</w:t>
      </w:r>
      <w:r w:rsidRPr="00064DA9">
        <w:t xml:space="preserve"> </w:t>
      </w:r>
      <w:r w:rsidR="00940EF1" w:rsidRPr="00064DA9">
        <w:t>chế, ch</w:t>
      </w:r>
      <w:r w:rsidR="00940EF1" w:rsidRPr="00064DA9">
        <w:rPr>
          <w:rFonts w:hint="eastAsia"/>
        </w:rPr>
        <w:t>í</w:t>
      </w:r>
      <w:r w:rsidR="00940EF1" w:rsidRPr="00064DA9">
        <w:t>nh s</w:t>
      </w:r>
      <w:r w:rsidR="00940EF1" w:rsidRPr="00064DA9">
        <w:rPr>
          <w:rFonts w:hint="eastAsia"/>
        </w:rPr>
        <w:t>á</w:t>
      </w:r>
      <w:r w:rsidR="00940EF1" w:rsidRPr="00064DA9">
        <w:t>ch</w:t>
      </w:r>
      <w:r w:rsidRPr="00064DA9">
        <w:t xml:space="preserve"> </w:t>
      </w:r>
      <w:r w:rsidRPr="00064DA9">
        <w:rPr>
          <w:rFonts w:hint="eastAsia"/>
        </w:rPr>
        <w:t>ư</w:t>
      </w:r>
      <w:r w:rsidRPr="00064DA9">
        <w:t xml:space="preserve">u </w:t>
      </w:r>
      <w:r w:rsidRPr="00064DA9">
        <w:rPr>
          <w:rFonts w:hint="eastAsia"/>
        </w:rPr>
        <w:t>đã</w:t>
      </w:r>
      <w:r w:rsidRPr="00064DA9">
        <w:t xml:space="preserve">i </w:t>
      </w:r>
      <w:r w:rsidRPr="00064DA9">
        <w:rPr>
          <w:rFonts w:hint="eastAsia"/>
        </w:rPr>
        <w:t>đ</w:t>
      </w:r>
      <w:r w:rsidRPr="00064DA9">
        <w:t>ầu t</w:t>
      </w:r>
      <w:r w:rsidRPr="00064DA9">
        <w:rPr>
          <w:rFonts w:hint="eastAsia"/>
        </w:rPr>
        <w:t>ư</w:t>
      </w:r>
      <w:r w:rsidR="00FD4B2E">
        <w:rPr>
          <w:rFonts w:asciiTheme="minorHAnsi" w:hAnsiTheme="minorHAnsi"/>
          <w:lang w:val="en-US"/>
        </w:rPr>
        <w:t xml:space="preserve"> </w:t>
      </w:r>
      <w:r w:rsidR="00FD4B2E" w:rsidRPr="003C644D">
        <w:t>cơ sở hạ tầng và các hệ thống thiết yếu khác của Đơn vị vận hành hệ thống điện và thị trường điện phục vụ công tác điều độ, vận hành hệ thống điện và công tác điều hành giao dịch thị trường điện</w:t>
      </w:r>
    </w:p>
    <w:bookmarkEnd w:id="5"/>
    <w:p w14:paraId="73A7958D" w14:textId="42B1BB1A" w:rsidR="0017656B" w:rsidRPr="00021B01" w:rsidRDefault="001A62B2" w:rsidP="00E77CE8">
      <w:pPr>
        <w:numPr>
          <w:ilvl w:val="0"/>
          <w:numId w:val="6"/>
        </w:numPr>
        <w:pBdr>
          <w:top w:val="nil"/>
          <w:left w:val="nil"/>
          <w:bottom w:val="nil"/>
          <w:right w:val="nil"/>
          <w:between w:val="nil"/>
        </w:pBdr>
        <w:shd w:val="clear" w:color="auto" w:fill="FFFFFF"/>
        <w:tabs>
          <w:tab w:val="left" w:pos="851"/>
        </w:tabs>
        <w:spacing w:before="240" w:after="0" w:line="240" w:lineRule="auto"/>
        <w:ind w:left="0" w:firstLine="567"/>
        <w:rPr>
          <w:szCs w:val="28"/>
        </w:rPr>
      </w:pPr>
      <w:r w:rsidRPr="00021B01">
        <w:rPr>
          <w:szCs w:val="28"/>
        </w:rPr>
        <w:t xml:space="preserve">Đơn vị vận hành hệ thống điện và thị trường điện </w:t>
      </w:r>
      <w:r w:rsidR="00BC48ED" w:rsidRPr="00021B01">
        <w:rPr>
          <w:szCs w:val="28"/>
        </w:rPr>
        <w:t>đ</w:t>
      </w:r>
      <w:r w:rsidR="0017656B" w:rsidRPr="00021B01">
        <w:rPr>
          <w:szCs w:val="28"/>
        </w:rPr>
        <w:t>ược ưu tiên đề xuất, tham gia và thực hiện các dự án đầu tư sử dụng</w:t>
      </w:r>
      <w:r w:rsidR="00D97878" w:rsidRPr="00021B01">
        <w:rPr>
          <w:szCs w:val="28"/>
        </w:rPr>
        <w:t xml:space="preserve"> vốn hỗ trợ phát triển chính thức (ODA)</w:t>
      </w:r>
      <w:r w:rsidR="0017656B" w:rsidRPr="00021B01">
        <w:rPr>
          <w:szCs w:val="28"/>
        </w:rPr>
        <w:t>,</w:t>
      </w:r>
      <w:r w:rsidR="00123737" w:rsidRPr="00021B01">
        <w:rPr>
          <w:szCs w:val="28"/>
        </w:rPr>
        <w:t xml:space="preserve"> vốn ODA không hoàn lại, </w:t>
      </w:r>
      <w:r w:rsidR="0017656B" w:rsidRPr="00021B01">
        <w:rPr>
          <w:szCs w:val="28"/>
        </w:rPr>
        <w:t>vốn vay ưu đãi</w:t>
      </w:r>
      <w:r w:rsidR="00DD3C34" w:rsidRPr="00021B01">
        <w:rPr>
          <w:szCs w:val="28"/>
        </w:rPr>
        <w:t xml:space="preserve"> nước ngoài</w:t>
      </w:r>
      <w:r w:rsidR="00CF765A">
        <w:rPr>
          <w:szCs w:val="28"/>
          <w:lang w:val="en-US"/>
        </w:rPr>
        <w:t>,</w:t>
      </w:r>
      <w:r w:rsidR="0017656B" w:rsidRPr="00021B01">
        <w:rPr>
          <w:szCs w:val="28"/>
        </w:rPr>
        <w:t xml:space="preserve"> trong nước hoặc vốn vay thương mại trong nước và quốc tế theo quy định của pháp luật.</w:t>
      </w:r>
    </w:p>
    <w:p w14:paraId="324BE692" w14:textId="06EA6C4F" w:rsidR="00344857" w:rsidRPr="00E77CE8" w:rsidRDefault="004A7A36" w:rsidP="00E77CE8">
      <w:pPr>
        <w:numPr>
          <w:ilvl w:val="0"/>
          <w:numId w:val="6"/>
        </w:numPr>
        <w:pBdr>
          <w:top w:val="nil"/>
          <w:left w:val="nil"/>
          <w:bottom w:val="nil"/>
          <w:right w:val="nil"/>
          <w:between w:val="nil"/>
        </w:pBdr>
        <w:shd w:val="clear" w:color="auto" w:fill="FFFFFF"/>
        <w:tabs>
          <w:tab w:val="left" w:pos="851"/>
        </w:tabs>
        <w:spacing w:before="240" w:after="0" w:line="240" w:lineRule="auto"/>
        <w:ind w:left="0" w:firstLine="567"/>
        <w:rPr>
          <w:spacing w:val="-8"/>
          <w:szCs w:val="28"/>
        </w:rPr>
      </w:pPr>
      <w:bookmarkStart w:id="6" w:name="_Hlk221092454"/>
      <w:r w:rsidRPr="00021B01">
        <w:rPr>
          <w:szCs w:val="28"/>
        </w:rPr>
        <w:lastRenderedPageBreak/>
        <w:t>Đơn vị vận hành hệ thống điện và thị trường điện</w:t>
      </w:r>
      <w:r w:rsidRPr="00E4462A" w:rsidDel="004A7A36">
        <w:rPr>
          <w:szCs w:val="28"/>
        </w:rPr>
        <w:t xml:space="preserve"> </w:t>
      </w:r>
      <w:r>
        <w:rPr>
          <w:szCs w:val="28"/>
          <w:lang w:val="en-US"/>
        </w:rPr>
        <w:t>được</w:t>
      </w:r>
      <w:r w:rsidR="00B47EF6">
        <w:rPr>
          <w:szCs w:val="28"/>
          <w:lang w:val="en-US"/>
        </w:rPr>
        <w:t xml:space="preserve"> cơ quan có thẩm quyền</w:t>
      </w:r>
      <w:r>
        <w:rPr>
          <w:szCs w:val="28"/>
          <w:lang w:val="en-US"/>
        </w:rPr>
        <w:t xml:space="preserve"> </w:t>
      </w:r>
      <w:r w:rsidR="00E4462A" w:rsidRPr="00E4462A">
        <w:rPr>
          <w:szCs w:val="28"/>
        </w:rPr>
        <w:t xml:space="preserve">xem xét cho thuê đất không đấu giá quyền sử dụng đất </w:t>
      </w:r>
      <w:r w:rsidR="00B47EF6">
        <w:rPr>
          <w:szCs w:val="28"/>
          <w:lang w:val="en-US"/>
        </w:rPr>
        <w:t xml:space="preserve">theo quy định của pháp luật về đất đai </w:t>
      </w:r>
      <w:r w:rsidR="0086217A" w:rsidRPr="00021B01">
        <w:rPr>
          <w:szCs w:val="28"/>
        </w:rPr>
        <w:t xml:space="preserve">để bảo </w:t>
      </w:r>
      <w:r w:rsidR="00E4462A" w:rsidRPr="00021B01">
        <w:rPr>
          <w:szCs w:val="28"/>
        </w:rPr>
        <w:t xml:space="preserve">đảm </w:t>
      </w:r>
      <w:r w:rsidR="0086217A" w:rsidRPr="00021B01">
        <w:rPr>
          <w:szCs w:val="28"/>
        </w:rPr>
        <w:t>hoạt động ổn định,</w:t>
      </w:r>
      <w:r w:rsidR="00E4462A">
        <w:rPr>
          <w:szCs w:val="28"/>
          <w:lang w:val="en-US"/>
        </w:rPr>
        <w:t xml:space="preserve"> an toàn,</w:t>
      </w:r>
      <w:r w:rsidR="0086217A" w:rsidRPr="00021B01">
        <w:rPr>
          <w:szCs w:val="28"/>
        </w:rPr>
        <w:t xml:space="preserve"> lâu dài và an ninh </w:t>
      </w:r>
      <w:r w:rsidR="0086217A" w:rsidRPr="00E77CE8">
        <w:rPr>
          <w:spacing w:val="-8"/>
          <w:szCs w:val="28"/>
        </w:rPr>
        <w:t>cho công tác điều độ hệ thống điện quốc gia và điều hành giao dịch thị trường điệ</w:t>
      </w:r>
      <w:r w:rsidR="00F902EA" w:rsidRPr="00E77CE8">
        <w:rPr>
          <w:spacing w:val="-8"/>
          <w:szCs w:val="28"/>
        </w:rPr>
        <w:t>n</w:t>
      </w:r>
      <w:r w:rsidR="00430CFC" w:rsidRPr="00E77CE8">
        <w:rPr>
          <w:spacing w:val="-8"/>
          <w:szCs w:val="28"/>
        </w:rPr>
        <w:t>.</w:t>
      </w:r>
      <w:bookmarkEnd w:id="6"/>
    </w:p>
    <w:p w14:paraId="128093A9" w14:textId="585656E3" w:rsidR="00724754" w:rsidRPr="00064DA9" w:rsidRDefault="00724754" w:rsidP="00E77CE8">
      <w:pPr>
        <w:pStyle w:val="iu"/>
        <w:spacing w:before="240"/>
        <w:ind w:left="0" w:firstLine="567"/>
      </w:pPr>
      <w:r w:rsidRPr="00064DA9">
        <w:t xml:space="preserve">Nguồn vốn </w:t>
      </w:r>
      <w:r w:rsidRPr="00064DA9">
        <w:rPr>
          <w:rFonts w:hint="eastAsia"/>
        </w:rPr>
        <w:t>đ</w:t>
      </w:r>
      <w:r w:rsidRPr="00064DA9">
        <w:t>ầu t</w:t>
      </w:r>
      <w:r w:rsidRPr="00064DA9">
        <w:rPr>
          <w:rFonts w:hint="eastAsia"/>
        </w:rPr>
        <w:t>ư</w:t>
      </w:r>
      <w:r w:rsidRPr="00064DA9">
        <w:t xml:space="preserve"> v</w:t>
      </w:r>
      <w:r w:rsidRPr="00064DA9">
        <w:rPr>
          <w:rFonts w:hint="eastAsia"/>
        </w:rPr>
        <w:t>à</w:t>
      </w:r>
      <w:r w:rsidRPr="00064DA9">
        <w:t xml:space="preserve"> c</w:t>
      </w:r>
      <w:r w:rsidRPr="00064DA9">
        <w:rPr>
          <w:rFonts w:hint="eastAsia"/>
        </w:rPr>
        <w:t>ơ</w:t>
      </w:r>
      <w:r w:rsidRPr="00064DA9">
        <w:t xml:space="preserve"> </w:t>
      </w:r>
      <w:r w:rsidR="00940EF1" w:rsidRPr="00064DA9">
        <w:t>chế, ch</w:t>
      </w:r>
      <w:r w:rsidR="00940EF1" w:rsidRPr="00064DA9">
        <w:rPr>
          <w:rFonts w:hint="eastAsia"/>
        </w:rPr>
        <w:t>í</w:t>
      </w:r>
      <w:r w:rsidR="00940EF1" w:rsidRPr="00064DA9">
        <w:t>nh s</w:t>
      </w:r>
      <w:r w:rsidR="00940EF1" w:rsidRPr="00064DA9">
        <w:rPr>
          <w:rFonts w:hint="eastAsia"/>
        </w:rPr>
        <w:t>á</w:t>
      </w:r>
      <w:r w:rsidR="00940EF1" w:rsidRPr="00064DA9">
        <w:t>ch</w:t>
      </w:r>
      <w:r w:rsidR="0081438C" w:rsidRPr="00064DA9">
        <w:t xml:space="preserve"> </w:t>
      </w:r>
      <w:r w:rsidR="0081438C" w:rsidRPr="00064DA9">
        <w:rPr>
          <w:rFonts w:hint="eastAsia"/>
        </w:rPr>
        <w:t>ư</w:t>
      </w:r>
      <w:r w:rsidR="0081438C" w:rsidRPr="00064DA9">
        <w:t xml:space="preserve">u </w:t>
      </w:r>
      <w:r w:rsidR="0081438C" w:rsidRPr="00064DA9">
        <w:rPr>
          <w:rFonts w:hint="eastAsia"/>
        </w:rPr>
        <w:t>đã</w:t>
      </w:r>
      <w:r w:rsidR="0081438C" w:rsidRPr="00064DA9">
        <w:t xml:space="preserve">i </w:t>
      </w:r>
      <w:r w:rsidRPr="00064DA9">
        <w:t xml:space="preserve">huy </w:t>
      </w:r>
      <w:r w:rsidRPr="00064DA9">
        <w:rPr>
          <w:rFonts w:hint="eastAsia"/>
        </w:rPr>
        <w:t>đ</w:t>
      </w:r>
      <w:r w:rsidRPr="00064DA9">
        <w:t>ộng vốn</w:t>
      </w:r>
    </w:p>
    <w:p w14:paraId="69AD6EFE" w14:textId="48A50E2A" w:rsidR="00724754" w:rsidRPr="00021B01" w:rsidRDefault="00724754" w:rsidP="00E77CE8">
      <w:pPr>
        <w:pStyle w:val="ListParagraph"/>
        <w:numPr>
          <w:ilvl w:val="0"/>
          <w:numId w:val="12"/>
        </w:numPr>
        <w:pBdr>
          <w:top w:val="nil"/>
          <w:left w:val="nil"/>
          <w:bottom w:val="nil"/>
          <w:right w:val="nil"/>
          <w:between w:val="nil"/>
        </w:pBdr>
        <w:shd w:val="clear" w:color="auto" w:fill="FFFFFF"/>
        <w:tabs>
          <w:tab w:val="left" w:pos="851"/>
        </w:tabs>
        <w:spacing w:before="240" w:after="0" w:line="247" w:lineRule="auto"/>
        <w:ind w:left="0" w:firstLine="567"/>
        <w:contextualSpacing w:val="0"/>
        <w:rPr>
          <w:sz w:val="28"/>
          <w:szCs w:val="28"/>
        </w:rPr>
      </w:pPr>
      <w:r w:rsidRPr="00021B01">
        <w:rPr>
          <w:sz w:val="28"/>
          <w:szCs w:val="28"/>
        </w:rPr>
        <w:t>Nguồn vốn đầu tư</w:t>
      </w:r>
      <w:r w:rsidR="00870952" w:rsidRPr="00021B01">
        <w:rPr>
          <w:sz w:val="28"/>
          <w:szCs w:val="28"/>
        </w:rPr>
        <w:t xml:space="preserve"> </w:t>
      </w:r>
      <w:bookmarkStart w:id="7" w:name="_Hlk204100651"/>
      <w:r w:rsidR="00870952" w:rsidRPr="00021B01">
        <w:rPr>
          <w:sz w:val="28"/>
          <w:szCs w:val="28"/>
        </w:rPr>
        <w:t>các dự án cơ sở hạ tầng và các hệ thống thiết yếu khác</w:t>
      </w:r>
      <w:bookmarkEnd w:id="7"/>
      <w:r w:rsidR="00430E9E">
        <w:rPr>
          <w:sz w:val="28"/>
          <w:szCs w:val="28"/>
          <w:lang w:val="en-US"/>
        </w:rPr>
        <w:t xml:space="preserve"> </w:t>
      </w:r>
      <w:r w:rsidRPr="00021B01">
        <w:rPr>
          <w:sz w:val="28"/>
          <w:szCs w:val="28"/>
        </w:rPr>
        <w:t>bao gồm:</w:t>
      </w:r>
    </w:p>
    <w:p w14:paraId="3D87F3BF" w14:textId="62E0A7B0" w:rsidR="00724754" w:rsidRPr="00021B01" w:rsidRDefault="00724754" w:rsidP="00E77CE8">
      <w:pPr>
        <w:pStyle w:val="Style2"/>
        <w:numPr>
          <w:ilvl w:val="0"/>
          <w:numId w:val="55"/>
        </w:numPr>
        <w:spacing w:before="240" w:after="0" w:line="247" w:lineRule="auto"/>
        <w:ind w:left="0" w:firstLine="567"/>
      </w:pPr>
      <w:r w:rsidRPr="00021B01">
        <w:t>Vốn chủ sở hữu</w:t>
      </w:r>
      <w:r w:rsidR="00BC5C33" w:rsidRPr="00021B01">
        <w:t>;</w:t>
      </w:r>
    </w:p>
    <w:p w14:paraId="239EA853" w14:textId="77777777" w:rsidR="00724754" w:rsidRPr="00021B01" w:rsidRDefault="00724754" w:rsidP="00E77CE8">
      <w:pPr>
        <w:pStyle w:val="Style2"/>
        <w:spacing w:before="240" w:after="0" w:line="247" w:lineRule="auto"/>
        <w:ind w:firstLine="567"/>
      </w:pPr>
      <w:r w:rsidRPr="00021B01">
        <w:t>Vốn đầu tư công;</w:t>
      </w:r>
    </w:p>
    <w:p w14:paraId="18AC4C00" w14:textId="77777777" w:rsidR="00724754" w:rsidRPr="00021B01" w:rsidRDefault="00724754" w:rsidP="00E77CE8">
      <w:pPr>
        <w:pStyle w:val="Style2"/>
        <w:spacing w:before="240" w:after="0" w:line="247" w:lineRule="auto"/>
        <w:ind w:firstLine="567"/>
      </w:pPr>
      <w:r w:rsidRPr="00021B01">
        <w:t>Vốn vay thương mại trong và ngoài nước;</w:t>
      </w:r>
    </w:p>
    <w:p w14:paraId="1A2A5C0E" w14:textId="5E07E0EF" w:rsidR="00724754" w:rsidRDefault="00DD3C34" w:rsidP="00E77CE8">
      <w:pPr>
        <w:pStyle w:val="Style2"/>
        <w:spacing w:before="240" w:after="0" w:line="247" w:lineRule="auto"/>
        <w:ind w:firstLine="567"/>
      </w:pPr>
      <w:r w:rsidRPr="00021B01">
        <w:t>Vốn ODA, vốn vay ưu</w:t>
      </w:r>
      <w:r w:rsidRPr="00021B01">
        <w:rPr>
          <w:lang w:val="vi-VN"/>
        </w:rPr>
        <w:t xml:space="preserve"> đãi nước ngoài được cấp phát hoặc vay </w:t>
      </w:r>
      <w:r w:rsidRPr="00021B01">
        <w:t>lại từ ngân sách nhà nước, vốn vay được</w:t>
      </w:r>
      <w:r w:rsidRPr="00021B01">
        <w:rPr>
          <w:lang w:val="vi-VN"/>
        </w:rPr>
        <w:t xml:space="preserve"> </w:t>
      </w:r>
      <w:r w:rsidRPr="00021B01">
        <w:t>Chính phủ</w:t>
      </w:r>
      <w:r w:rsidRPr="00021B01">
        <w:rPr>
          <w:lang w:val="vi-VN"/>
        </w:rPr>
        <w:t xml:space="preserve"> bảo lãnh</w:t>
      </w:r>
      <w:r w:rsidR="00724754" w:rsidRPr="00021B01">
        <w:t>.</w:t>
      </w:r>
    </w:p>
    <w:p w14:paraId="6F4D1DC4" w14:textId="01418A5A" w:rsidR="00806A62" w:rsidRPr="00021B01" w:rsidRDefault="00806A62" w:rsidP="00E77CE8">
      <w:pPr>
        <w:pStyle w:val="Style2"/>
        <w:numPr>
          <w:ilvl w:val="0"/>
          <w:numId w:val="0"/>
        </w:numPr>
        <w:spacing w:before="240" w:after="0" w:line="247" w:lineRule="auto"/>
        <w:ind w:firstLine="567"/>
      </w:pPr>
      <w:r>
        <w:t xml:space="preserve">đ) </w:t>
      </w:r>
      <w:r w:rsidRPr="00806A62">
        <w:t>Các nguồn vốn huy động hợp pháp khác.</w:t>
      </w:r>
    </w:p>
    <w:p w14:paraId="59C97CA3" w14:textId="1978CCE3" w:rsidR="00724754" w:rsidRPr="00021B01" w:rsidRDefault="00030C1B" w:rsidP="00E77CE8">
      <w:pPr>
        <w:numPr>
          <w:ilvl w:val="0"/>
          <w:numId w:val="12"/>
        </w:numPr>
        <w:pBdr>
          <w:top w:val="nil"/>
          <w:left w:val="nil"/>
          <w:bottom w:val="nil"/>
          <w:right w:val="nil"/>
          <w:between w:val="nil"/>
        </w:pBdr>
        <w:shd w:val="clear" w:color="auto" w:fill="FFFFFF"/>
        <w:tabs>
          <w:tab w:val="left" w:pos="851"/>
        </w:tabs>
        <w:spacing w:before="240" w:after="0" w:line="247" w:lineRule="auto"/>
        <w:ind w:left="0" w:firstLine="567"/>
        <w:rPr>
          <w:szCs w:val="28"/>
        </w:rPr>
      </w:pPr>
      <w:bookmarkStart w:id="8" w:name="_Hlk221092842"/>
      <w:r w:rsidRPr="00030C1B">
        <w:rPr>
          <w:szCs w:val="28"/>
        </w:rPr>
        <w:t>Đơn vị vận hành hệ thống điện và thị trường điện</w:t>
      </w:r>
      <w:bookmarkEnd w:id="8"/>
      <w:r w:rsidRPr="00030C1B">
        <w:rPr>
          <w:szCs w:val="28"/>
        </w:rPr>
        <w:t xml:space="preserve"> </w:t>
      </w:r>
      <w:r>
        <w:rPr>
          <w:szCs w:val="28"/>
          <w:lang w:val="en-US"/>
        </w:rPr>
        <w:t>đ</w:t>
      </w:r>
      <w:r w:rsidRPr="00021B01">
        <w:rPr>
          <w:szCs w:val="28"/>
        </w:rPr>
        <w:t xml:space="preserve">ược </w:t>
      </w:r>
      <w:bookmarkStart w:id="9" w:name="_Hlk221092826"/>
      <w:r w:rsidR="008171A8" w:rsidRPr="00021B01">
        <w:rPr>
          <w:szCs w:val="28"/>
        </w:rPr>
        <w:t>ưu tiên</w:t>
      </w:r>
      <w:r w:rsidR="00724754" w:rsidRPr="00021B01">
        <w:rPr>
          <w:szCs w:val="28"/>
        </w:rPr>
        <w:t xml:space="preserve"> tiếp nhận và khai thác các khoản viện trợ không hoàn lại</w:t>
      </w:r>
      <w:bookmarkEnd w:id="9"/>
      <w:r w:rsidR="00724754" w:rsidRPr="00021B01">
        <w:rPr>
          <w:szCs w:val="28"/>
        </w:rPr>
        <w:t xml:space="preserve"> không thuộc</w:t>
      </w:r>
      <w:r w:rsidR="008F3297" w:rsidRPr="00021B01">
        <w:rPr>
          <w:szCs w:val="28"/>
        </w:rPr>
        <w:t xml:space="preserve"> nguồn</w:t>
      </w:r>
      <w:r w:rsidR="00724754" w:rsidRPr="00021B01">
        <w:rPr>
          <w:szCs w:val="28"/>
        </w:rPr>
        <w:t xml:space="preserve"> hỗ trợ phát triển chính thức của các cơ quan, tổ chức, cá nhân nước ngoài, các khoản tài trợ, tặng cho của các tổ chức, cá nhân trong nước dưới hình thức các khóa đào tạo chuyển giao</w:t>
      </w:r>
      <w:r w:rsidR="00827070" w:rsidRPr="00064DA9">
        <w:rPr>
          <w:szCs w:val="28"/>
          <w:lang w:val="pl-PL"/>
        </w:rPr>
        <w:t xml:space="preserve"> </w:t>
      </w:r>
      <w:r w:rsidR="00724754" w:rsidRPr="00021B01">
        <w:rPr>
          <w:szCs w:val="28"/>
        </w:rPr>
        <w:t>công nghệ,</w:t>
      </w:r>
      <w:r w:rsidR="00EC500D" w:rsidRPr="00021B01">
        <w:rPr>
          <w:szCs w:val="28"/>
        </w:rPr>
        <w:t xml:space="preserve"> </w:t>
      </w:r>
      <w:r w:rsidR="00724754" w:rsidRPr="00021B01">
        <w:rPr>
          <w:szCs w:val="28"/>
        </w:rPr>
        <w:t xml:space="preserve">tư vấn </w:t>
      </w:r>
      <w:r w:rsidR="000F65F3" w:rsidRPr="00021B01">
        <w:rPr>
          <w:szCs w:val="28"/>
        </w:rPr>
        <w:t>kỹ</w:t>
      </w:r>
      <w:r w:rsidR="00724754" w:rsidRPr="00021B01">
        <w:rPr>
          <w:szCs w:val="28"/>
        </w:rPr>
        <w:t xml:space="preserve"> thuật,</w:t>
      </w:r>
      <w:r w:rsidR="00EC500D" w:rsidRPr="00021B01">
        <w:rPr>
          <w:szCs w:val="28"/>
        </w:rPr>
        <w:t xml:space="preserve"> </w:t>
      </w:r>
      <w:r w:rsidR="00724754" w:rsidRPr="00021B01">
        <w:rPr>
          <w:szCs w:val="28"/>
        </w:rPr>
        <w:t xml:space="preserve">hội thảo </w:t>
      </w:r>
      <w:r w:rsidR="008F3297" w:rsidRPr="00021B01">
        <w:rPr>
          <w:szCs w:val="28"/>
        </w:rPr>
        <w:t>chuyên ngành</w:t>
      </w:r>
      <w:r w:rsidR="00724754" w:rsidRPr="00021B01">
        <w:rPr>
          <w:szCs w:val="28"/>
        </w:rPr>
        <w:t>, công trình, thiết bị</w:t>
      </w:r>
      <w:r w:rsidR="008F3297" w:rsidRPr="00021B01">
        <w:rPr>
          <w:szCs w:val="28"/>
        </w:rPr>
        <w:t xml:space="preserve"> và các hạng mục kỹ thuật</w:t>
      </w:r>
      <w:r w:rsidR="00724754" w:rsidRPr="00021B01">
        <w:rPr>
          <w:szCs w:val="28"/>
        </w:rPr>
        <w:t xml:space="preserve"> phù hợp với hạ tầng</w:t>
      </w:r>
      <w:r w:rsidR="00DD3C34" w:rsidRPr="00021B01">
        <w:rPr>
          <w:szCs w:val="28"/>
        </w:rPr>
        <w:t xml:space="preserve"> theo quy định của </w:t>
      </w:r>
      <w:r w:rsidR="00AB6D10">
        <w:rPr>
          <w:szCs w:val="28"/>
          <w:lang w:val="en-US"/>
        </w:rPr>
        <w:t>C</w:t>
      </w:r>
      <w:r w:rsidR="00DD3C34" w:rsidRPr="00021B01">
        <w:rPr>
          <w:szCs w:val="28"/>
        </w:rPr>
        <w:t>hính phủ về quản lý và sử dụng viện trợ không hoàn lại không thuộc hỗ trợ phát triển chính thức của cơ quan, tổ chức, c</w:t>
      </w:r>
      <w:r w:rsidR="001B4632">
        <w:rPr>
          <w:szCs w:val="28"/>
          <w:lang w:val="en-US"/>
        </w:rPr>
        <w:t>á</w:t>
      </w:r>
      <w:r w:rsidR="00DD3C34" w:rsidRPr="00021B01">
        <w:rPr>
          <w:szCs w:val="28"/>
        </w:rPr>
        <w:t xml:space="preserve"> nhân nước ngoài dành cho Việt Nam.</w:t>
      </w:r>
      <w:r w:rsidR="008F3297" w:rsidRPr="00021B01">
        <w:rPr>
          <w:szCs w:val="28"/>
        </w:rPr>
        <w:t xml:space="preserve"> Các khoản hỗ trợ này được sử dụng</w:t>
      </w:r>
      <w:r w:rsidR="00EC500D" w:rsidRPr="00021B01">
        <w:rPr>
          <w:szCs w:val="28"/>
        </w:rPr>
        <w:t xml:space="preserve"> </w:t>
      </w:r>
      <w:r w:rsidR="00724754" w:rsidRPr="00021B01">
        <w:rPr>
          <w:szCs w:val="28"/>
        </w:rPr>
        <w:t>phục vụ nghiên cứu, thử nghiệm các giải pháp</w:t>
      </w:r>
      <w:r w:rsidR="00EC500D" w:rsidRPr="00021B01">
        <w:rPr>
          <w:szCs w:val="28"/>
        </w:rPr>
        <w:t xml:space="preserve"> </w:t>
      </w:r>
      <w:r w:rsidR="00CF54A8">
        <w:rPr>
          <w:szCs w:val="28"/>
          <w:lang w:val="en-US"/>
        </w:rPr>
        <w:t>điều độ</w:t>
      </w:r>
      <w:r w:rsidR="00724754" w:rsidRPr="00021B01">
        <w:rPr>
          <w:szCs w:val="28"/>
        </w:rPr>
        <w:t xml:space="preserve"> hệ thống điện</w:t>
      </w:r>
      <w:r w:rsidR="008F3297" w:rsidRPr="00021B01">
        <w:rPr>
          <w:szCs w:val="28"/>
        </w:rPr>
        <w:t>, điều hành</w:t>
      </w:r>
      <w:r w:rsidR="00724754" w:rsidRPr="00021B01">
        <w:rPr>
          <w:szCs w:val="28"/>
        </w:rPr>
        <w:t xml:space="preserve"> </w:t>
      </w:r>
      <w:r w:rsidR="00CF54A8">
        <w:rPr>
          <w:lang w:val="en-US"/>
        </w:rPr>
        <w:t xml:space="preserve">giao dịch </w:t>
      </w:r>
      <w:r w:rsidR="00724754" w:rsidRPr="00021B01">
        <w:rPr>
          <w:szCs w:val="28"/>
        </w:rPr>
        <w:t xml:space="preserve">thị trường điện </w:t>
      </w:r>
      <w:r w:rsidR="008F3297" w:rsidRPr="00021B01">
        <w:rPr>
          <w:szCs w:val="28"/>
        </w:rPr>
        <w:t xml:space="preserve">và </w:t>
      </w:r>
      <w:r w:rsidR="00724754" w:rsidRPr="00021B01">
        <w:rPr>
          <w:szCs w:val="28"/>
        </w:rPr>
        <w:t>đào tạo phát triển nguồn nhân lực.</w:t>
      </w:r>
    </w:p>
    <w:p w14:paraId="21BF5DB2" w14:textId="1B7DE5D2" w:rsidR="00724754" w:rsidRPr="00021B01" w:rsidRDefault="00724754" w:rsidP="00E77CE8">
      <w:pPr>
        <w:pStyle w:val="ListParagraph"/>
        <w:numPr>
          <w:ilvl w:val="0"/>
          <w:numId w:val="12"/>
        </w:numPr>
        <w:tabs>
          <w:tab w:val="left" w:pos="851"/>
        </w:tabs>
        <w:spacing w:before="240" w:after="0" w:line="247" w:lineRule="auto"/>
        <w:ind w:left="0" w:firstLine="567"/>
        <w:contextualSpacing w:val="0"/>
        <w:rPr>
          <w:sz w:val="28"/>
          <w:szCs w:val="28"/>
        </w:rPr>
      </w:pPr>
      <w:bookmarkStart w:id="10" w:name="_Hlk204100785"/>
      <w:r w:rsidRPr="00021B01">
        <w:rPr>
          <w:sz w:val="28"/>
          <w:szCs w:val="28"/>
        </w:rPr>
        <w:t xml:space="preserve">Đơn vị </w:t>
      </w:r>
      <w:r w:rsidR="00FE2D76" w:rsidRPr="00021B01">
        <w:rPr>
          <w:sz w:val="28"/>
          <w:szCs w:val="28"/>
        </w:rPr>
        <w:t xml:space="preserve">vận hành </w:t>
      </w:r>
      <w:r w:rsidRPr="00021B01">
        <w:rPr>
          <w:sz w:val="28"/>
          <w:szCs w:val="28"/>
        </w:rPr>
        <w:t>hệ thống điện</w:t>
      </w:r>
      <w:r w:rsidR="00EE6432" w:rsidRPr="00021B01">
        <w:rPr>
          <w:sz w:val="28"/>
          <w:szCs w:val="28"/>
        </w:rPr>
        <w:t xml:space="preserve"> </w:t>
      </w:r>
      <w:r w:rsidRPr="00021B01">
        <w:rPr>
          <w:sz w:val="28"/>
          <w:szCs w:val="28"/>
        </w:rPr>
        <w:t>và</w:t>
      </w:r>
      <w:r w:rsidR="00FE2D76" w:rsidRPr="00021B01">
        <w:rPr>
          <w:sz w:val="28"/>
          <w:szCs w:val="28"/>
        </w:rPr>
        <w:t xml:space="preserve"> </w:t>
      </w:r>
      <w:r w:rsidRPr="00021B01">
        <w:rPr>
          <w:sz w:val="28"/>
          <w:szCs w:val="28"/>
        </w:rPr>
        <w:t>thị trường điện</w:t>
      </w:r>
      <w:r w:rsidR="00E05282" w:rsidRPr="00021B01">
        <w:rPr>
          <w:sz w:val="28"/>
          <w:szCs w:val="28"/>
        </w:rPr>
        <w:t xml:space="preserve"> được </w:t>
      </w:r>
      <w:r w:rsidR="004A7A36">
        <w:rPr>
          <w:sz w:val="28"/>
          <w:szCs w:val="28"/>
          <w:lang w:val="en-US"/>
        </w:rPr>
        <w:t xml:space="preserve">ưu tiên </w:t>
      </w:r>
      <w:r w:rsidR="00DD3C34" w:rsidRPr="00021B01">
        <w:rPr>
          <w:sz w:val="28"/>
          <w:szCs w:val="28"/>
        </w:rPr>
        <w:t>tiếp cận, sử dụng vốn ODA, vay ưu đãi nước ngoài của Chính phủ để thực hiện các dự án được cơ quan nhà nước có thẩm quyền phê duyệt theo pháp luật về đầu tư công và nợ công với cơ chế tài chính theo quy định hiện hành</w:t>
      </w:r>
      <w:r w:rsidR="004F7DB4" w:rsidRPr="00021B01">
        <w:rPr>
          <w:sz w:val="28"/>
          <w:szCs w:val="28"/>
        </w:rPr>
        <w:t>.</w:t>
      </w:r>
      <w:r w:rsidRPr="00021B01">
        <w:rPr>
          <w:sz w:val="28"/>
          <w:szCs w:val="28"/>
        </w:rPr>
        <w:t xml:space="preserve"> </w:t>
      </w:r>
      <w:bookmarkEnd w:id="10"/>
    </w:p>
    <w:p w14:paraId="186BE2DC" w14:textId="2DBA3902" w:rsidR="00945F2D" w:rsidRPr="00021B01" w:rsidRDefault="00945F2D" w:rsidP="00E77CE8">
      <w:pPr>
        <w:pStyle w:val="ListParagraph"/>
        <w:numPr>
          <w:ilvl w:val="0"/>
          <w:numId w:val="12"/>
        </w:numPr>
        <w:tabs>
          <w:tab w:val="left" w:pos="851"/>
        </w:tabs>
        <w:spacing w:before="240" w:after="0" w:line="247" w:lineRule="auto"/>
        <w:ind w:left="0" w:firstLine="567"/>
        <w:contextualSpacing w:val="0"/>
        <w:rPr>
          <w:sz w:val="28"/>
          <w:szCs w:val="28"/>
        </w:rPr>
      </w:pPr>
      <w:bookmarkStart w:id="11" w:name="_Hlk204100837"/>
      <w:r w:rsidRPr="00021B01">
        <w:rPr>
          <w:sz w:val="28"/>
          <w:szCs w:val="28"/>
        </w:rPr>
        <w:t xml:space="preserve">Đối với các dự án đầu tư cơ sở hạ tầng và các hệ thống thiết yếu khác phục vụ công tác điều độ, vận hành hệ thống điện và điều hành </w:t>
      </w:r>
      <w:r w:rsidR="00CF54A8" w:rsidRPr="00CF54A8">
        <w:rPr>
          <w:sz w:val="28"/>
          <w:szCs w:val="28"/>
        </w:rPr>
        <w:t xml:space="preserve">giao dịch </w:t>
      </w:r>
      <w:r w:rsidRPr="00021B01">
        <w:rPr>
          <w:sz w:val="28"/>
          <w:szCs w:val="28"/>
        </w:rPr>
        <w:t xml:space="preserve">thị trường điện, trường hợp vay vốn thương mại trong nước hoặc vay vốn nước ngoài, </w:t>
      </w:r>
      <w:r w:rsidR="00A07EC4">
        <w:rPr>
          <w:sz w:val="28"/>
          <w:szCs w:val="28"/>
          <w:lang w:val="en-US"/>
        </w:rPr>
        <w:t>Đ</w:t>
      </w:r>
      <w:r w:rsidRPr="00021B01">
        <w:rPr>
          <w:sz w:val="28"/>
          <w:szCs w:val="28"/>
        </w:rPr>
        <w:t>ơn vị vận hành hệ thống điện và thị trường điệ</w:t>
      </w:r>
      <w:r w:rsidR="00EC48B1" w:rsidRPr="00021B01">
        <w:rPr>
          <w:sz w:val="28"/>
          <w:szCs w:val="28"/>
        </w:rPr>
        <w:t>n</w:t>
      </w:r>
      <w:r w:rsidRPr="00021B01">
        <w:rPr>
          <w:sz w:val="28"/>
          <w:szCs w:val="28"/>
        </w:rPr>
        <w:t xml:space="preserve"> được </w:t>
      </w:r>
      <w:r w:rsidR="004A7A36">
        <w:rPr>
          <w:sz w:val="28"/>
          <w:szCs w:val="28"/>
          <w:lang w:val="en-US"/>
        </w:rPr>
        <w:t>ưu tiên</w:t>
      </w:r>
      <w:r w:rsidR="004A7A36" w:rsidRPr="00021B01">
        <w:rPr>
          <w:sz w:val="28"/>
          <w:szCs w:val="28"/>
        </w:rPr>
        <w:t xml:space="preserve"> </w:t>
      </w:r>
      <w:r w:rsidRPr="00021B01">
        <w:rPr>
          <w:sz w:val="28"/>
          <w:szCs w:val="28"/>
        </w:rPr>
        <w:t>xem xét cấp bảo lãnh bởi Chính phủ theo quy định của pháp luật về quản lý nợ công và các quy định có liên quan.</w:t>
      </w:r>
      <w:bookmarkEnd w:id="11"/>
    </w:p>
    <w:p w14:paraId="457A3F65" w14:textId="1A57FDF0" w:rsidR="00724754" w:rsidRPr="00021B01" w:rsidRDefault="00724754" w:rsidP="00E77CE8">
      <w:pPr>
        <w:pStyle w:val="ListParagraph"/>
        <w:numPr>
          <w:ilvl w:val="0"/>
          <w:numId w:val="12"/>
        </w:numPr>
        <w:tabs>
          <w:tab w:val="left" w:pos="851"/>
        </w:tabs>
        <w:spacing w:before="240" w:after="0" w:line="247" w:lineRule="auto"/>
        <w:ind w:left="0" w:firstLine="567"/>
        <w:contextualSpacing w:val="0"/>
        <w:rPr>
          <w:sz w:val="28"/>
          <w:szCs w:val="28"/>
        </w:rPr>
      </w:pPr>
      <w:r w:rsidRPr="00021B01">
        <w:rPr>
          <w:sz w:val="28"/>
          <w:szCs w:val="28"/>
        </w:rPr>
        <w:lastRenderedPageBreak/>
        <w:t xml:space="preserve">Trong vòng 03 năm kể từ ngày </w:t>
      </w:r>
      <w:r w:rsidR="0017450D" w:rsidRPr="00021B01">
        <w:rPr>
          <w:sz w:val="28"/>
          <w:szCs w:val="28"/>
        </w:rPr>
        <w:t>Nghị định này có hiệu lực</w:t>
      </w:r>
      <w:r w:rsidRPr="00021B01">
        <w:rPr>
          <w:sz w:val="28"/>
          <w:szCs w:val="28"/>
        </w:rPr>
        <w:t xml:space="preserve">, Đơn vị </w:t>
      </w:r>
      <w:r w:rsidR="00FE2D76" w:rsidRPr="00021B01">
        <w:rPr>
          <w:sz w:val="28"/>
          <w:szCs w:val="28"/>
        </w:rPr>
        <w:t xml:space="preserve">vận hành </w:t>
      </w:r>
      <w:r w:rsidRPr="00021B01">
        <w:rPr>
          <w:sz w:val="28"/>
          <w:szCs w:val="28"/>
        </w:rPr>
        <w:t>hệ thống điện</w:t>
      </w:r>
      <w:r w:rsidR="00DD6510" w:rsidRPr="00021B01">
        <w:rPr>
          <w:sz w:val="28"/>
          <w:szCs w:val="28"/>
        </w:rPr>
        <w:t xml:space="preserve"> </w:t>
      </w:r>
      <w:r w:rsidRPr="00021B01">
        <w:rPr>
          <w:sz w:val="28"/>
          <w:szCs w:val="28"/>
        </w:rPr>
        <w:t>và thị trường điện</w:t>
      </w:r>
      <w:r w:rsidR="00285902" w:rsidRPr="00021B01">
        <w:rPr>
          <w:sz w:val="28"/>
          <w:szCs w:val="28"/>
        </w:rPr>
        <w:t xml:space="preserve"> </w:t>
      </w:r>
      <w:r w:rsidR="00FE67C0" w:rsidRPr="00021B01">
        <w:rPr>
          <w:sz w:val="28"/>
          <w:szCs w:val="28"/>
        </w:rPr>
        <w:t>được</w:t>
      </w:r>
      <w:r w:rsidR="00B41FE2" w:rsidRPr="00021B01">
        <w:rPr>
          <w:sz w:val="28"/>
          <w:szCs w:val="28"/>
        </w:rPr>
        <w:t xml:space="preserve"> bổ sung và</w:t>
      </w:r>
      <w:r w:rsidRPr="00021B01">
        <w:rPr>
          <w:sz w:val="28"/>
          <w:szCs w:val="28"/>
        </w:rPr>
        <w:t xml:space="preserve"> duy trì vốn điều lệ tối thiểu </w:t>
      </w:r>
      <w:r w:rsidR="00EC48B1" w:rsidRPr="00021B01">
        <w:rPr>
          <w:sz w:val="28"/>
          <w:szCs w:val="28"/>
        </w:rPr>
        <w:t xml:space="preserve">là </w:t>
      </w:r>
      <w:r w:rsidRPr="00021B01">
        <w:rPr>
          <w:sz w:val="28"/>
          <w:szCs w:val="28"/>
        </w:rPr>
        <w:t>3.000 tỷ đồng để bảo</w:t>
      </w:r>
      <w:r w:rsidR="00624DB7" w:rsidRPr="00624DB7">
        <w:rPr>
          <w:sz w:val="28"/>
          <w:szCs w:val="28"/>
        </w:rPr>
        <w:t xml:space="preserve"> </w:t>
      </w:r>
      <w:r w:rsidR="00624DB7" w:rsidRPr="00021B01">
        <w:rPr>
          <w:sz w:val="28"/>
          <w:szCs w:val="28"/>
        </w:rPr>
        <w:t>đảm</w:t>
      </w:r>
      <w:r w:rsidRPr="00021B01">
        <w:rPr>
          <w:sz w:val="28"/>
          <w:szCs w:val="28"/>
        </w:rPr>
        <w:t xml:space="preserve"> năng lực tài chính trong việc thu xếp và huy động vốn</w:t>
      </w:r>
      <w:r w:rsidR="00EC48B1" w:rsidRPr="00021B01">
        <w:rPr>
          <w:sz w:val="28"/>
          <w:szCs w:val="28"/>
        </w:rPr>
        <w:t xml:space="preserve"> </w:t>
      </w:r>
      <w:bookmarkStart w:id="12" w:name="_Hlk204100885"/>
      <w:r w:rsidR="00EC48B1" w:rsidRPr="00021B01">
        <w:rPr>
          <w:sz w:val="28"/>
          <w:szCs w:val="28"/>
        </w:rPr>
        <w:t>cho các dự án đầu tư cơ sở hạ tầng và các hệ thống thiết yếu</w:t>
      </w:r>
      <w:bookmarkEnd w:id="12"/>
      <w:r w:rsidRPr="00021B01">
        <w:rPr>
          <w:sz w:val="28"/>
          <w:szCs w:val="28"/>
        </w:rPr>
        <w:t>. Việc tăng vốn điều lệ được thực hiện</w:t>
      </w:r>
      <w:r w:rsidR="00017A24" w:rsidRPr="00021B01">
        <w:rPr>
          <w:sz w:val="28"/>
          <w:szCs w:val="28"/>
        </w:rPr>
        <w:t xml:space="preserve"> thông qua </w:t>
      </w:r>
      <w:bookmarkStart w:id="13" w:name="_Hlk204100921"/>
      <w:r w:rsidR="00017A24" w:rsidRPr="00021B01">
        <w:rPr>
          <w:sz w:val="28"/>
          <w:szCs w:val="28"/>
        </w:rPr>
        <w:t>các hình thức</w:t>
      </w:r>
      <w:bookmarkEnd w:id="13"/>
      <w:r w:rsidR="00017A24" w:rsidRPr="00021B01">
        <w:rPr>
          <w:sz w:val="28"/>
          <w:szCs w:val="28"/>
        </w:rPr>
        <w:t xml:space="preserve">: </w:t>
      </w:r>
      <w:bookmarkStart w:id="14" w:name="_Hlk204100938"/>
      <w:r w:rsidR="00017A24" w:rsidRPr="00021B01">
        <w:rPr>
          <w:sz w:val="28"/>
          <w:szCs w:val="28"/>
        </w:rPr>
        <w:t>để lại lợi nhuận sau thuế còn lại sau khi trích lập và sử dụng các quỹ theo quy định</w:t>
      </w:r>
      <w:bookmarkEnd w:id="14"/>
      <w:r w:rsidR="00017A24" w:rsidRPr="00021B01">
        <w:rPr>
          <w:sz w:val="28"/>
          <w:szCs w:val="28"/>
        </w:rPr>
        <w:t xml:space="preserve">; </w:t>
      </w:r>
      <w:r w:rsidRPr="00021B01">
        <w:rPr>
          <w:sz w:val="28"/>
          <w:szCs w:val="28"/>
        </w:rPr>
        <w:t xml:space="preserve">cấp vốn đầu tư công hoặc vốn ODA, dưới hình thức cấp phát cho các dự án đầu tư xây dựng. Trường hợp tiến độ tăng vốn điều lệ qua các dự án đầu tư không đáp ứng yêu cầu nêu trên, </w:t>
      </w:r>
      <w:r w:rsidR="00F20BB4" w:rsidRPr="00DA04CC">
        <w:rPr>
          <w:sz w:val="28"/>
          <w:szCs w:val="28"/>
        </w:rPr>
        <w:t>Đơn vị</w:t>
      </w:r>
      <w:r w:rsidR="00141F41">
        <w:rPr>
          <w:sz w:val="28"/>
          <w:szCs w:val="28"/>
          <w:lang w:val="en-US"/>
        </w:rPr>
        <w:t xml:space="preserve"> </w:t>
      </w:r>
      <w:r w:rsidR="00F20BB4" w:rsidRPr="00DA04CC">
        <w:rPr>
          <w:sz w:val="28"/>
          <w:szCs w:val="28"/>
        </w:rPr>
        <w:t xml:space="preserve">vận hành hệ thống điện và thị trường điện được </w:t>
      </w:r>
      <w:r w:rsidRPr="00021B01">
        <w:rPr>
          <w:sz w:val="28"/>
          <w:szCs w:val="28"/>
        </w:rPr>
        <w:t xml:space="preserve">bổ sung </w:t>
      </w:r>
      <w:r w:rsidR="004A7A36">
        <w:rPr>
          <w:sz w:val="28"/>
          <w:szCs w:val="28"/>
          <w:lang w:val="en-US"/>
        </w:rPr>
        <w:t xml:space="preserve">vốn điều lệ </w:t>
      </w:r>
      <w:r w:rsidR="00017A24" w:rsidRPr="00021B01">
        <w:rPr>
          <w:sz w:val="28"/>
          <w:szCs w:val="28"/>
        </w:rPr>
        <w:t xml:space="preserve">từ </w:t>
      </w:r>
      <w:r w:rsidRPr="00021B01">
        <w:rPr>
          <w:sz w:val="28"/>
          <w:szCs w:val="28"/>
        </w:rPr>
        <w:t>ngân sách</w:t>
      </w:r>
      <w:r w:rsidR="00017A24" w:rsidRPr="00021B01">
        <w:rPr>
          <w:sz w:val="28"/>
          <w:szCs w:val="28"/>
        </w:rPr>
        <w:t xml:space="preserve"> nhà nước</w:t>
      </w:r>
      <w:r w:rsidRPr="00021B01">
        <w:rPr>
          <w:sz w:val="28"/>
          <w:szCs w:val="28"/>
        </w:rPr>
        <w:t xml:space="preserve"> </w:t>
      </w:r>
      <w:r w:rsidR="00733530">
        <w:rPr>
          <w:sz w:val="28"/>
          <w:szCs w:val="28"/>
          <w:lang w:val="en-US"/>
        </w:rPr>
        <w:t xml:space="preserve">và </w:t>
      </w:r>
      <w:r w:rsidR="00733530" w:rsidRPr="00733530">
        <w:rPr>
          <w:sz w:val="28"/>
          <w:szCs w:val="28"/>
          <w:lang w:val="en-US"/>
        </w:rPr>
        <w:t>các nguồn vốn hợp pháp khác theo pháp luật để bảo đảm mức vốn điều lệ tối thiểu</w:t>
      </w:r>
      <w:r w:rsidRPr="00021B01">
        <w:rPr>
          <w:sz w:val="28"/>
          <w:szCs w:val="28"/>
        </w:rPr>
        <w:t>.</w:t>
      </w:r>
    </w:p>
    <w:p w14:paraId="3172BEFA" w14:textId="5B87EDAB" w:rsidR="008F688B" w:rsidRDefault="004A3325" w:rsidP="00E77CE8">
      <w:pPr>
        <w:pStyle w:val="ListParagraph"/>
        <w:numPr>
          <w:ilvl w:val="0"/>
          <w:numId w:val="12"/>
        </w:numPr>
        <w:tabs>
          <w:tab w:val="left" w:pos="851"/>
        </w:tabs>
        <w:spacing w:before="240" w:after="0" w:line="240" w:lineRule="auto"/>
        <w:ind w:left="0" w:firstLine="567"/>
        <w:contextualSpacing w:val="0"/>
        <w:rPr>
          <w:sz w:val="28"/>
          <w:szCs w:val="28"/>
        </w:rPr>
      </w:pPr>
      <w:bookmarkStart w:id="15" w:name="_Hlk221093276"/>
      <w:r w:rsidRPr="00021B01">
        <w:rPr>
          <w:sz w:val="28"/>
          <w:szCs w:val="28"/>
        </w:rPr>
        <w:t>Trường hợp</w:t>
      </w:r>
      <w:r w:rsidR="00072096">
        <w:rPr>
          <w:sz w:val="28"/>
          <w:szCs w:val="28"/>
          <w:lang w:val="en-US"/>
        </w:rPr>
        <w:t xml:space="preserve"> doanh nghiệp</w:t>
      </w:r>
      <w:r w:rsidR="00BC4DD7" w:rsidRPr="00021B01">
        <w:rPr>
          <w:sz w:val="28"/>
          <w:szCs w:val="28"/>
        </w:rPr>
        <w:t xml:space="preserve"> </w:t>
      </w:r>
      <w:r w:rsidRPr="00021B01">
        <w:rPr>
          <w:sz w:val="28"/>
          <w:szCs w:val="28"/>
        </w:rPr>
        <w:t>huy động vốn</w:t>
      </w:r>
      <w:r w:rsidR="007B0AA4" w:rsidRPr="00021B01">
        <w:rPr>
          <w:sz w:val="28"/>
          <w:szCs w:val="28"/>
        </w:rPr>
        <w:t xml:space="preserve"> để thực hiện dự án</w:t>
      </w:r>
      <w:r w:rsidRPr="00021B01">
        <w:rPr>
          <w:sz w:val="28"/>
          <w:szCs w:val="28"/>
        </w:rPr>
        <w:t xml:space="preserve"> dẫn đến tổng số nợ phải trả vượt quá 03 lần vốn chủ sở hữu được ghi trên báo cáo tài chính quý hoặc báo cáo tài chính </w:t>
      </w:r>
      <w:bookmarkStart w:id="16" w:name="_Hlk204101206"/>
      <w:r w:rsidRPr="00021B01">
        <w:rPr>
          <w:sz w:val="28"/>
          <w:szCs w:val="28"/>
        </w:rPr>
        <w:t>năm</w:t>
      </w:r>
      <w:r w:rsidR="00BC3B67" w:rsidRPr="00021B01">
        <w:rPr>
          <w:sz w:val="28"/>
          <w:szCs w:val="28"/>
        </w:rPr>
        <w:t xml:space="preserve"> </w:t>
      </w:r>
      <w:bookmarkStart w:id="17" w:name="_Hlk204101173"/>
      <w:r w:rsidR="00BC3B67" w:rsidRPr="00021B01">
        <w:rPr>
          <w:sz w:val="28"/>
          <w:szCs w:val="28"/>
        </w:rPr>
        <w:t>gần nhất với thời điểm huy động vốn,</w:t>
      </w:r>
      <w:r w:rsidR="000D53C5" w:rsidRPr="00021B01">
        <w:rPr>
          <w:sz w:val="28"/>
          <w:szCs w:val="28"/>
        </w:rPr>
        <w:t xml:space="preserve"> </w:t>
      </w:r>
      <w:r w:rsidR="00540190" w:rsidRPr="00021B01">
        <w:rPr>
          <w:sz w:val="28"/>
          <w:szCs w:val="28"/>
        </w:rPr>
        <w:t>Đơn vị vận hành hệ thống điện và thị trường điện</w:t>
      </w:r>
      <w:r w:rsidR="00BB4A9A" w:rsidRPr="00021B01">
        <w:rPr>
          <w:sz w:val="28"/>
          <w:szCs w:val="28"/>
        </w:rPr>
        <w:t xml:space="preserve"> có thể tiếp tục triển khai dự án</w:t>
      </w:r>
      <w:r w:rsidR="00AF1C60" w:rsidRPr="00021B01">
        <w:rPr>
          <w:sz w:val="28"/>
          <w:szCs w:val="28"/>
        </w:rPr>
        <w:t xml:space="preserve"> </w:t>
      </w:r>
      <w:bookmarkEnd w:id="16"/>
      <w:r w:rsidR="00AF1C60" w:rsidRPr="00021B01">
        <w:rPr>
          <w:sz w:val="28"/>
          <w:szCs w:val="28"/>
        </w:rPr>
        <w:t>sau khi</w:t>
      </w:r>
      <w:r w:rsidR="00540190" w:rsidRPr="00064DA9">
        <w:rPr>
          <w:sz w:val="28"/>
          <w:szCs w:val="28"/>
        </w:rPr>
        <w:t xml:space="preserve"> </w:t>
      </w:r>
      <w:r w:rsidR="008F688B" w:rsidRPr="00021B01">
        <w:rPr>
          <w:sz w:val="28"/>
          <w:szCs w:val="28"/>
        </w:rPr>
        <w:t xml:space="preserve">đánh giá tình hình tài chính </w:t>
      </w:r>
      <w:r w:rsidR="00BC3B67" w:rsidRPr="00021B01">
        <w:rPr>
          <w:sz w:val="28"/>
          <w:szCs w:val="28"/>
        </w:rPr>
        <w:t xml:space="preserve">của </w:t>
      </w:r>
      <w:r w:rsidR="008F688B" w:rsidRPr="00021B01">
        <w:rPr>
          <w:sz w:val="28"/>
          <w:szCs w:val="28"/>
        </w:rPr>
        <w:t>dự án</w:t>
      </w:r>
      <w:r w:rsidR="009D5DB2" w:rsidRPr="00021B01">
        <w:rPr>
          <w:sz w:val="28"/>
          <w:szCs w:val="28"/>
        </w:rPr>
        <w:t>,</w:t>
      </w:r>
      <w:r w:rsidRPr="00021B01">
        <w:rPr>
          <w:sz w:val="28"/>
          <w:szCs w:val="28"/>
        </w:rPr>
        <w:t xml:space="preserve"> </w:t>
      </w:r>
      <w:r w:rsidR="008F688B" w:rsidRPr="00021B01">
        <w:rPr>
          <w:sz w:val="28"/>
          <w:szCs w:val="28"/>
        </w:rPr>
        <w:t>xây dựng phương án vay</w:t>
      </w:r>
      <w:r w:rsidR="008F3297" w:rsidRPr="00021B01">
        <w:rPr>
          <w:sz w:val="28"/>
          <w:szCs w:val="28"/>
        </w:rPr>
        <w:t xml:space="preserve">, </w:t>
      </w:r>
      <w:r w:rsidR="008F688B" w:rsidRPr="00021B01">
        <w:rPr>
          <w:sz w:val="28"/>
          <w:szCs w:val="28"/>
        </w:rPr>
        <w:t xml:space="preserve">trả nợ khả </w:t>
      </w:r>
      <w:r w:rsidR="00F85878" w:rsidRPr="00021B01">
        <w:rPr>
          <w:sz w:val="28"/>
          <w:szCs w:val="28"/>
        </w:rPr>
        <w:t>thi</w:t>
      </w:r>
      <w:r w:rsidR="00D206AF">
        <w:rPr>
          <w:sz w:val="28"/>
          <w:szCs w:val="28"/>
          <w:lang w:val="en-US"/>
        </w:rPr>
        <w:t xml:space="preserve"> </w:t>
      </w:r>
      <w:bookmarkStart w:id="18" w:name="_Hlk204101248"/>
      <w:r w:rsidR="00D206AF">
        <w:rPr>
          <w:sz w:val="28"/>
          <w:szCs w:val="28"/>
          <w:lang w:val="en-US"/>
        </w:rPr>
        <w:t>và</w:t>
      </w:r>
      <w:r w:rsidR="00BC3B67" w:rsidRPr="00021B01">
        <w:rPr>
          <w:sz w:val="28"/>
          <w:szCs w:val="28"/>
        </w:rPr>
        <w:t xml:space="preserve"> báo cáo Cơ quan đại diện chủ</w:t>
      </w:r>
      <w:r w:rsidR="000D53C5" w:rsidRPr="00021B01">
        <w:rPr>
          <w:sz w:val="28"/>
          <w:szCs w:val="28"/>
        </w:rPr>
        <w:t xml:space="preserve"> </w:t>
      </w:r>
      <w:r w:rsidR="00BC3B67" w:rsidRPr="00021B01">
        <w:rPr>
          <w:sz w:val="28"/>
          <w:szCs w:val="28"/>
        </w:rPr>
        <w:t xml:space="preserve">sở hữu giám sát việc sử dụng vốn và </w:t>
      </w:r>
      <w:r w:rsidR="008F3297" w:rsidRPr="00021B01">
        <w:rPr>
          <w:sz w:val="28"/>
          <w:szCs w:val="28"/>
        </w:rPr>
        <w:t xml:space="preserve">theo dõi </w:t>
      </w:r>
      <w:r w:rsidR="00BC3B67" w:rsidRPr="00021B01">
        <w:rPr>
          <w:sz w:val="28"/>
          <w:szCs w:val="28"/>
        </w:rPr>
        <w:t xml:space="preserve">nghĩa vụ trả nợ cho đến khi hoàn thành nghĩa vụ hoặc khi hệ số nợ phải trả so với </w:t>
      </w:r>
      <w:r w:rsidR="008F3297" w:rsidRPr="00021B01">
        <w:rPr>
          <w:sz w:val="28"/>
          <w:szCs w:val="28"/>
        </w:rPr>
        <w:t xml:space="preserve">vốn </w:t>
      </w:r>
      <w:r w:rsidR="00BC3B67" w:rsidRPr="00021B01">
        <w:rPr>
          <w:sz w:val="28"/>
          <w:szCs w:val="28"/>
        </w:rPr>
        <w:t>chủ sở hữu giảm xuống dưới 03 lần</w:t>
      </w:r>
      <w:bookmarkEnd w:id="18"/>
      <w:r w:rsidR="00BC3B67" w:rsidRPr="00021B01">
        <w:rPr>
          <w:sz w:val="28"/>
          <w:szCs w:val="28"/>
        </w:rPr>
        <w:t>.</w:t>
      </w:r>
      <w:bookmarkEnd w:id="15"/>
      <w:bookmarkEnd w:id="17"/>
    </w:p>
    <w:p w14:paraId="6AA1F9E7" w14:textId="204F417A" w:rsidR="008C6B2F" w:rsidRPr="00021B01" w:rsidRDefault="00FE2D76" w:rsidP="00E77CE8">
      <w:pPr>
        <w:pStyle w:val="ListParagraph"/>
        <w:numPr>
          <w:ilvl w:val="0"/>
          <w:numId w:val="12"/>
        </w:numPr>
        <w:tabs>
          <w:tab w:val="left" w:pos="851"/>
        </w:tabs>
        <w:spacing w:before="240" w:after="0" w:line="240" w:lineRule="auto"/>
        <w:ind w:left="0" w:firstLine="567"/>
        <w:contextualSpacing w:val="0"/>
        <w:rPr>
          <w:sz w:val="28"/>
          <w:szCs w:val="28"/>
        </w:rPr>
      </w:pPr>
      <w:bookmarkStart w:id="19" w:name="_Hlk221524668"/>
      <w:r w:rsidRPr="00021B01">
        <w:rPr>
          <w:sz w:val="28"/>
          <w:szCs w:val="28"/>
        </w:rPr>
        <w:t xml:space="preserve">Sau khi </w:t>
      </w:r>
      <w:bookmarkStart w:id="20" w:name="_Hlk204101294"/>
      <w:r w:rsidR="00621814" w:rsidRPr="00021B01">
        <w:rPr>
          <w:sz w:val="28"/>
          <w:szCs w:val="28"/>
        </w:rPr>
        <w:t xml:space="preserve">hoàn thành nghĩa vụ tài chính và trích lập đầy đủ các quỹ theo quy định của pháp luật, </w:t>
      </w:r>
      <w:r w:rsidRPr="00021B01">
        <w:rPr>
          <w:sz w:val="28"/>
          <w:szCs w:val="28"/>
        </w:rPr>
        <w:t xml:space="preserve">Đơn vị </w:t>
      </w:r>
      <w:r w:rsidR="00DD6510" w:rsidRPr="00021B01">
        <w:rPr>
          <w:sz w:val="28"/>
          <w:szCs w:val="28"/>
        </w:rPr>
        <w:t xml:space="preserve">vận hành </w:t>
      </w:r>
      <w:r w:rsidRPr="00021B01">
        <w:rPr>
          <w:sz w:val="28"/>
          <w:szCs w:val="28"/>
        </w:rPr>
        <w:t>hệ thống điện và</w:t>
      </w:r>
      <w:r w:rsidR="00DD6510" w:rsidRPr="00021B01">
        <w:rPr>
          <w:sz w:val="28"/>
          <w:szCs w:val="28"/>
        </w:rPr>
        <w:t xml:space="preserve"> thị trường điện</w:t>
      </w:r>
      <w:r w:rsidRPr="00021B01">
        <w:rPr>
          <w:sz w:val="28"/>
          <w:szCs w:val="28"/>
        </w:rPr>
        <w:t xml:space="preserve"> đ</w:t>
      </w:r>
      <w:r w:rsidR="008C6B2F" w:rsidRPr="00021B01">
        <w:rPr>
          <w:sz w:val="28"/>
          <w:szCs w:val="28"/>
        </w:rPr>
        <w:t xml:space="preserve">ược </w:t>
      </w:r>
      <w:r w:rsidR="00DD6510" w:rsidRPr="00021B01">
        <w:rPr>
          <w:sz w:val="28"/>
          <w:szCs w:val="28"/>
        </w:rPr>
        <w:t xml:space="preserve">sử dụng </w:t>
      </w:r>
      <w:r w:rsidR="00621814" w:rsidRPr="00021B01">
        <w:rPr>
          <w:sz w:val="28"/>
          <w:szCs w:val="28"/>
        </w:rPr>
        <w:t>phần</w:t>
      </w:r>
      <w:r w:rsidR="00DD6510" w:rsidRPr="00021B01">
        <w:rPr>
          <w:sz w:val="28"/>
          <w:szCs w:val="28"/>
        </w:rPr>
        <w:t xml:space="preserve"> </w:t>
      </w:r>
      <w:r w:rsidR="008C6B2F" w:rsidRPr="00021B01">
        <w:rPr>
          <w:sz w:val="28"/>
          <w:szCs w:val="28"/>
        </w:rPr>
        <w:t>lợi nhuận sau thuế</w:t>
      </w:r>
      <w:r w:rsidR="00621814" w:rsidRPr="00021B01">
        <w:rPr>
          <w:sz w:val="28"/>
          <w:szCs w:val="28"/>
        </w:rPr>
        <w:t xml:space="preserve"> còn lại</w:t>
      </w:r>
      <w:r w:rsidR="008C6B2F" w:rsidRPr="00021B01">
        <w:rPr>
          <w:sz w:val="28"/>
          <w:szCs w:val="28"/>
        </w:rPr>
        <w:t xml:space="preserve"> </w:t>
      </w:r>
      <w:r w:rsidR="00DD6510" w:rsidRPr="00021B01">
        <w:rPr>
          <w:sz w:val="28"/>
          <w:szCs w:val="28"/>
        </w:rPr>
        <w:t xml:space="preserve">để </w:t>
      </w:r>
      <w:r w:rsidR="00DD3C34" w:rsidRPr="00021B01">
        <w:rPr>
          <w:sz w:val="28"/>
          <w:szCs w:val="28"/>
        </w:rPr>
        <w:t xml:space="preserve">bổ sung vốn điều lệ, </w:t>
      </w:r>
      <w:r w:rsidR="008C6B2F" w:rsidRPr="00021B01">
        <w:rPr>
          <w:sz w:val="28"/>
          <w:szCs w:val="28"/>
        </w:rPr>
        <w:t xml:space="preserve">đầu tư </w:t>
      </w:r>
      <w:r w:rsidR="00DD6510" w:rsidRPr="00021B01">
        <w:rPr>
          <w:sz w:val="28"/>
          <w:szCs w:val="28"/>
        </w:rPr>
        <w:t xml:space="preserve">và </w:t>
      </w:r>
      <w:r w:rsidR="00621814" w:rsidRPr="00021B01">
        <w:rPr>
          <w:sz w:val="28"/>
          <w:szCs w:val="28"/>
        </w:rPr>
        <w:t xml:space="preserve">triển khai các dự án phục vụ </w:t>
      </w:r>
      <w:r w:rsidR="008F3297" w:rsidRPr="00021B01">
        <w:rPr>
          <w:sz w:val="28"/>
          <w:szCs w:val="28"/>
        </w:rPr>
        <w:t>hoạt động</w:t>
      </w:r>
      <w:r w:rsidR="00621814" w:rsidRPr="00021B01">
        <w:rPr>
          <w:sz w:val="28"/>
          <w:szCs w:val="28"/>
        </w:rPr>
        <w:t xml:space="preserve"> điều độ hệ </w:t>
      </w:r>
      <w:r w:rsidR="008F3297" w:rsidRPr="00021B01">
        <w:rPr>
          <w:sz w:val="28"/>
          <w:szCs w:val="28"/>
        </w:rPr>
        <w:t>thống</w:t>
      </w:r>
      <w:r w:rsidR="00621814" w:rsidRPr="00021B01">
        <w:rPr>
          <w:sz w:val="28"/>
          <w:szCs w:val="28"/>
        </w:rPr>
        <w:t xml:space="preserve"> điện và điều hành </w:t>
      </w:r>
      <w:r w:rsidR="00CF54A8" w:rsidRPr="00CF54A8">
        <w:rPr>
          <w:sz w:val="28"/>
          <w:szCs w:val="28"/>
        </w:rPr>
        <w:t xml:space="preserve">giao dịch </w:t>
      </w:r>
      <w:r w:rsidR="00621814" w:rsidRPr="00021B01">
        <w:rPr>
          <w:sz w:val="28"/>
          <w:szCs w:val="28"/>
        </w:rPr>
        <w:t>thị trường điện</w:t>
      </w:r>
      <w:r w:rsidR="00DA5339">
        <w:rPr>
          <w:sz w:val="28"/>
          <w:szCs w:val="28"/>
          <w:lang w:val="en-US"/>
        </w:rPr>
        <w:t xml:space="preserve"> theo danh mục được quy định tại Điều 5 Nghị định này</w:t>
      </w:r>
      <w:r w:rsidR="00621814" w:rsidRPr="00021B01">
        <w:rPr>
          <w:sz w:val="28"/>
          <w:szCs w:val="28"/>
        </w:rPr>
        <w:t>.</w:t>
      </w:r>
      <w:bookmarkEnd w:id="20"/>
      <w:r w:rsidR="00DA5339">
        <w:rPr>
          <w:sz w:val="28"/>
          <w:szCs w:val="28"/>
          <w:lang w:val="en-US"/>
        </w:rPr>
        <w:t xml:space="preserve"> Phần lợi nhuận</w:t>
      </w:r>
      <w:r w:rsidR="007F784F">
        <w:rPr>
          <w:sz w:val="28"/>
          <w:szCs w:val="28"/>
          <w:lang w:val="en-US"/>
        </w:rPr>
        <w:t xml:space="preserve"> sau thuế</w:t>
      </w:r>
      <w:r w:rsidR="00DA5339">
        <w:rPr>
          <w:sz w:val="28"/>
          <w:szCs w:val="28"/>
          <w:lang w:val="en-US"/>
        </w:rPr>
        <w:t xml:space="preserve"> không sử dụng vào mục đích nêu trên phải được nộp vào ngân sách nhà nước theo quy định.</w:t>
      </w:r>
    </w:p>
    <w:bookmarkEnd w:id="19"/>
    <w:p w14:paraId="7617E4B9" w14:textId="19BE7E63" w:rsidR="00DD6510" w:rsidRPr="00021B01" w:rsidRDefault="005D4F72" w:rsidP="00E77CE8">
      <w:pPr>
        <w:pStyle w:val="ListParagraph"/>
        <w:numPr>
          <w:ilvl w:val="0"/>
          <w:numId w:val="12"/>
        </w:numPr>
        <w:tabs>
          <w:tab w:val="left" w:pos="851"/>
        </w:tabs>
        <w:spacing w:before="240" w:after="0" w:line="240" w:lineRule="auto"/>
        <w:ind w:left="0" w:firstLine="567"/>
        <w:contextualSpacing w:val="0"/>
        <w:rPr>
          <w:sz w:val="28"/>
          <w:szCs w:val="28"/>
        </w:rPr>
      </w:pPr>
      <w:r w:rsidRPr="00021B01">
        <w:rPr>
          <w:sz w:val="28"/>
          <w:szCs w:val="28"/>
        </w:rPr>
        <w:t xml:space="preserve">Đơn vị vận hành hệ thống điện và thị trường điện </w:t>
      </w:r>
      <w:r w:rsidR="005E1AF0" w:rsidRPr="00021B01">
        <w:rPr>
          <w:sz w:val="28"/>
          <w:szCs w:val="28"/>
        </w:rPr>
        <w:t xml:space="preserve">được </w:t>
      </w:r>
      <w:r w:rsidR="00A72976" w:rsidRPr="00021B01">
        <w:rPr>
          <w:sz w:val="28"/>
          <w:szCs w:val="28"/>
        </w:rPr>
        <w:t>Nhà nước</w:t>
      </w:r>
      <w:r w:rsidR="00D755AB" w:rsidRPr="00021B01">
        <w:rPr>
          <w:sz w:val="28"/>
          <w:szCs w:val="28"/>
        </w:rPr>
        <w:t xml:space="preserve"> </w:t>
      </w:r>
      <w:bookmarkStart w:id="21" w:name="_Hlk204101359"/>
      <w:r w:rsidR="00D755AB" w:rsidRPr="00021B01">
        <w:rPr>
          <w:sz w:val="28"/>
          <w:szCs w:val="28"/>
        </w:rPr>
        <w:t>xem xét</w:t>
      </w:r>
      <w:r w:rsidR="00A72976" w:rsidRPr="00021B01">
        <w:rPr>
          <w:sz w:val="28"/>
          <w:szCs w:val="28"/>
        </w:rPr>
        <w:t xml:space="preserve"> </w:t>
      </w:r>
      <w:r w:rsidR="00F52D3F" w:rsidRPr="00021B01">
        <w:rPr>
          <w:sz w:val="28"/>
          <w:szCs w:val="28"/>
        </w:rPr>
        <w:t xml:space="preserve">ưu tiên </w:t>
      </w:r>
      <w:r w:rsidR="00D755AB" w:rsidRPr="00021B01">
        <w:rPr>
          <w:sz w:val="28"/>
          <w:szCs w:val="28"/>
        </w:rPr>
        <w:t>bố trí</w:t>
      </w:r>
      <w:r w:rsidR="00BE5FA9" w:rsidRPr="00021B01">
        <w:rPr>
          <w:sz w:val="28"/>
          <w:szCs w:val="28"/>
        </w:rPr>
        <w:t xml:space="preserve"> </w:t>
      </w:r>
      <w:r w:rsidR="000357DF" w:rsidRPr="00021B01">
        <w:rPr>
          <w:sz w:val="28"/>
          <w:szCs w:val="28"/>
        </w:rPr>
        <w:t>vốn</w:t>
      </w:r>
      <w:r w:rsidR="00A72976" w:rsidRPr="00021B01">
        <w:rPr>
          <w:sz w:val="28"/>
          <w:szCs w:val="28"/>
        </w:rPr>
        <w:t xml:space="preserve"> </w:t>
      </w:r>
      <w:r w:rsidR="000357DF" w:rsidRPr="00021B01">
        <w:rPr>
          <w:sz w:val="28"/>
          <w:szCs w:val="28"/>
        </w:rPr>
        <w:t>để</w:t>
      </w:r>
      <w:bookmarkStart w:id="22" w:name="dieu_13"/>
      <w:r w:rsidR="000357DF" w:rsidRPr="00021B01">
        <w:rPr>
          <w:sz w:val="28"/>
          <w:szCs w:val="28"/>
        </w:rPr>
        <w:t xml:space="preserve"> bổ sung vốn điều </w:t>
      </w:r>
      <w:bookmarkEnd w:id="22"/>
      <w:r w:rsidR="000357DF" w:rsidRPr="00021B01">
        <w:rPr>
          <w:sz w:val="28"/>
          <w:szCs w:val="28"/>
        </w:rPr>
        <w:t>lệ</w:t>
      </w:r>
      <w:r w:rsidR="00D103BB" w:rsidRPr="00021B01">
        <w:rPr>
          <w:sz w:val="28"/>
          <w:szCs w:val="28"/>
        </w:rPr>
        <w:t xml:space="preserve"> thông qua</w:t>
      </w:r>
      <w:r w:rsidR="00B34D17" w:rsidRPr="00021B01">
        <w:rPr>
          <w:sz w:val="28"/>
          <w:szCs w:val="28"/>
        </w:rPr>
        <w:t xml:space="preserve"> hình thức </w:t>
      </w:r>
      <w:r w:rsidR="00D103BB" w:rsidRPr="00021B01">
        <w:rPr>
          <w:sz w:val="28"/>
          <w:szCs w:val="28"/>
        </w:rPr>
        <w:t>giao</w:t>
      </w:r>
      <w:r w:rsidR="00D755AB" w:rsidRPr="00021B01">
        <w:rPr>
          <w:sz w:val="28"/>
          <w:szCs w:val="28"/>
        </w:rPr>
        <w:t xml:space="preserve"> đất</w:t>
      </w:r>
      <w:r w:rsidR="00136A3A" w:rsidRPr="00021B01">
        <w:rPr>
          <w:sz w:val="28"/>
          <w:szCs w:val="28"/>
        </w:rPr>
        <w:t xml:space="preserve"> </w:t>
      </w:r>
      <w:r w:rsidR="008F3297" w:rsidRPr="00021B01">
        <w:rPr>
          <w:sz w:val="28"/>
          <w:szCs w:val="28"/>
        </w:rPr>
        <w:t>và các tài sản khác gắn liền với đất</w:t>
      </w:r>
      <w:r w:rsidR="00136A3A" w:rsidRPr="00021B01">
        <w:rPr>
          <w:sz w:val="28"/>
          <w:szCs w:val="28"/>
        </w:rPr>
        <w:t xml:space="preserve"> </w:t>
      </w:r>
      <w:r w:rsidR="007E0C87" w:rsidRPr="00021B01">
        <w:rPr>
          <w:sz w:val="28"/>
          <w:szCs w:val="28"/>
        </w:rPr>
        <w:t xml:space="preserve">phục vụ trực tiếp cho hoạt động điều độ hệ thống điện và điều hành </w:t>
      </w:r>
      <w:r w:rsidR="00CF54A8" w:rsidRPr="00CF54A8">
        <w:rPr>
          <w:sz w:val="28"/>
          <w:szCs w:val="28"/>
        </w:rPr>
        <w:t xml:space="preserve">giao dịch </w:t>
      </w:r>
      <w:r w:rsidR="007E0C87" w:rsidRPr="00021B01">
        <w:rPr>
          <w:sz w:val="28"/>
          <w:szCs w:val="28"/>
        </w:rPr>
        <w:t xml:space="preserve">thị </w:t>
      </w:r>
      <w:r w:rsidR="008F3297" w:rsidRPr="00021B01">
        <w:rPr>
          <w:sz w:val="28"/>
          <w:szCs w:val="28"/>
        </w:rPr>
        <w:t>trường</w:t>
      </w:r>
      <w:r w:rsidR="007E0C87" w:rsidRPr="00021B01">
        <w:rPr>
          <w:sz w:val="28"/>
          <w:szCs w:val="28"/>
        </w:rPr>
        <w:t xml:space="preserve"> điện.</w:t>
      </w:r>
      <w:bookmarkEnd w:id="21"/>
    </w:p>
    <w:p w14:paraId="1CFD9153" w14:textId="25248C76" w:rsidR="0017656B" w:rsidRPr="00064DA9" w:rsidRDefault="004340CE" w:rsidP="00E77CE8">
      <w:pPr>
        <w:pStyle w:val="iu"/>
        <w:spacing w:before="240"/>
        <w:ind w:left="0" w:firstLine="567"/>
      </w:pPr>
      <w:r w:rsidRPr="00064DA9">
        <w:t>C</w:t>
      </w:r>
      <w:r w:rsidRPr="00064DA9">
        <w:rPr>
          <w:rFonts w:hint="eastAsia"/>
        </w:rPr>
        <w:t>ơ</w:t>
      </w:r>
      <w:r w:rsidRPr="00064DA9">
        <w:t xml:space="preserve"> chế, ch</w:t>
      </w:r>
      <w:r w:rsidRPr="00064DA9">
        <w:rPr>
          <w:rFonts w:hint="eastAsia"/>
        </w:rPr>
        <w:t>í</w:t>
      </w:r>
      <w:r w:rsidRPr="00064DA9">
        <w:t>nh s</w:t>
      </w:r>
      <w:r w:rsidRPr="00064DA9">
        <w:rPr>
          <w:rFonts w:hint="eastAsia"/>
        </w:rPr>
        <w:t>á</w:t>
      </w:r>
      <w:r w:rsidRPr="00064DA9">
        <w:t xml:space="preserve">ch </w:t>
      </w:r>
      <w:bookmarkStart w:id="23" w:name="_Hlk223094458"/>
      <w:r w:rsidRPr="00064DA9">
        <w:rPr>
          <w:rFonts w:hint="eastAsia"/>
        </w:rPr>
        <w:t>ư</w:t>
      </w:r>
      <w:r w:rsidRPr="00064DA9">
        <w:t>u ti</w:t>
      </w:r>
      <w:r w:rsidRPr="00064DA9">
        <w:rPr>
          <w:rFonts w:hint="eastAsia"/>
        </w:rPr>
        <w:t>ê</w:t>
      </w:r>
      <w:r w:rsidRPr="00064DA9">
        <w:t>n nhằm thu h</w:t>
      </w:r>
      <w:r w:rsidRPr="00064DA9">
        <w:rPr>
          <w:rFonts w:hint="eastAsia"/>
        </w:rPr>
        <w:t>ú</w:t>
      </w:r>
      <w:r w:rsidRPr="00064DA9">
        <w:t>t nguồn nh</w:t>
      </w:r>
      <w:r w:rsidRPr="00064DA9">
        <w:rPr>
          <w:rFonts w:hint="eastAsia"/>
        </w:rPr>
        <w:t>â</w:t>
      </w:r>
      <w:r w:rsidRPr="00064DA9">
        <w:t>n lực chất l</w:t>
      </w:r>
      <w:r w:rsidRPr="00064DA9">
        <w:rPr>
          <w:rFonts w:hint="eastAsia"/>
        </w:rPr>
        <w:t>ư</w:t>
      </w:r>
      <w:r w:rsidRPr="00064DA9">
        <w:t>ợng cao</w:t>
      </w:r>
      <w:bookmarkEnd w:id="23"/>
      <w:r w:rsidRPr="00064DA9" w:rsidDel="004340CE">
        <w:t xml:space="preserve"> </w:t>
      </w:r>
    </w:p>
    <w:p w14:paraId="149485C1" w14:textId="24FA7C16" w:rsidR="00793716" w:rsidRPr="00021B01" w:rsidRDefault="000357DF" w:rsidP="00E77CE8">
      <w:pPr>
        <w:pStyle w:val="ListParagraph"/>
        <w:numPr>
          <w:ilvl w:val="0"/>
          <w:numId w:val="8"/>
        </w:numPr>
        <w:tabs>
          <w:tab w:val="clear" w:pos="720"/>
          <w:tab w:val="left" w:pos="709"/>
          <w:tab w:val="left" w:pos="851"/>
        </w:tabs>
        <w:spacing w:before="240" w:after="0" w:line="240" w:lineRule="auto"/>
        <w:ind w:left="0" w:firstLine="567"/>
        <w:contextualSpacing w:val="0"/>
        <w:rPr>
          <w:sz w:val="28"/>
          <w:szCs w:val="28"/>
        </w:rPr>
      </w:pPr>
      <w:r w:rsidRPr="00021B01">
        <w:rPr>
          <w:sz w:val="28"/>
          <w:szCs w:val="28"/>
        </w:rPr>
        <w:t xml:space="preserve">Đơn vị vận hành hệ thống điện và thị trường điện </w:t>
      </w:r>
      <w:r w:rsidR="00B23E8C" w:rsidRPr="00D41A69">
        <w:rPr>
          <w:sz w:val="28"/>
          <w:szCs w:val="28"/>
        </w:rPr>
        <w:t>được thuê chuyên gia tư vấn trong nước theo thỏa thuận</w:t>
      </w:r>
      <w:r w:rsidR="00B91966">
        <w:rPr>
          <w:sz w:val="28"/>
          <w:szCs w:val="28"/>
          <w:lang w:val="en-US"/>
        </w:rPr>
        <w:t>,</w:t>
      </w:r>
      <w:r w:rsidR="00B23E8C" w:rsidRPr="00D41A69">
        <w:rPr>
          <w:sz w:val="28"/>
          <w:szCs w:val="28"/>
        </w:rPr>
        <w:t xml:space="preserve"> tuy nhiên không vượt quá 1,5 lần so với mức lương chuyên gia theo quy định của </w:t>
      </w:r>
      <w:r w:rsidR="00B91966">
        <w:rPr>
          <w:sz w:val="28"/>
          <w:szCs w:val="28"/>
          <w:lang w:val="en-US"/>
        </w:rPr>
        <w:t>N</w:t>
      </w:r>
      <w:r w:rsidR="00B23E8C" w:rsidRPr="00D41A69">
        <w:rPr>
          <w:sz w:val="28"/>
          <w:szCs w:val="28"/>
        </w:rPr>
        <w:t>hà nước. Trường hợp cần thiết thuê chuyên gia nước ngoài, Đơn vị vận hành hệ thống điện và thị trường điện được phép thỏa thuận, áp dụng cơ chế, áp dụng mặt bằng trả thù lao thuê chuyên gia của các tổ chức tín dụng nước ngoài có văn phòng đại diện tại Việt Nam</w:t>
      </w:r>
      <w:r w:rsidR="00136A3A" w:rsidRPr="00021B01">
        <w:rPr>
          <w:sz w:val="28"/>
          <w:szCs w:val="28"/>
        </w:rPr>
        <w:t>.</w:t>
      </w:r>
    </w:p>
    <w:p w14:paraId="371A5169" w14:textId="5DB28E1B" w:rsidR="00EC4A85" w:rsidRPr="00021B01" w:rsidRDefault="004A7A36" w:rsidP="00E77CE8">
      <w:pPr>
        <w:pStyle w:val="ListParagraph"/>
        <w:numPr>
          <w:ilvl w:val="0"/>
          <w:numId w:val="8"/>
        </w:numPr>
        <w:tabs>
          <w:tab w:val="clear" w:pos="720"/>
          <w:tab w:val="left" w:pos="709"/>
          <w:tab w:val="left" w:pos="851"/>
          <w:tab w:val="left" w:pos="990"/>
        </w:tabs>
        <w:spacing w:before="240" w:after="0" w:line="240" w:lineRule="auto"/>
        <w:ind w:left="0" w:firstLine="567"/>
        <w:contextualSpacing w:val="0"/>
        <w:rPr>
          <w:color w:val="003399"/>
          <w:sz w:val="28"/>
          <w:szCs w:val="28"/>
        </w:rPr>
      </w:pPr>
      <w:r w:rsidRPr="00B01A23">
        <w:rPr>
          <w:sz w:val="28"/>
        </w:rPr>
        <w:lastRenderedPageBreak/>
        <w:t>Đơn vị vận hành hệ thống điện và thị trường điện được chi</w:t>
      </w:r>
      <w:r w:rsidRPr="00064DA9">
        <w:rPr>
          <w:sz w:val="28"/>
        </w:rPr>
        <w:t xml:space="preserve"> </w:t>
      </w:r>
      <w:r w:rsidR="00A54BED">
        <w:rPr>
          <w:sz w:val="28"/>
          <w:lang w:val="en-US"/>
        </w:rPr>
        <w:t>thu nhập tăng thêm</w:t>
      </w:r>
      <w:r w:rsidRPr="00B01A23">
        <w:rPr>
          <w:sz w:val="28"/>
        </w:rPr>
        <w:t xml:space="preserve"> (theo tỷ lệ 30% mức lương theo hệ số hiện hưởng) do doanh nghiệp xây dựng (không bao gồm phụ cấp)</w:t>
      </w:r>
      <w:r w:rsidRPr="00B01A23">
        <w:rPr>
          <w:sz w:val="28"/>
          <w:lang w:val="en-US"/>
        </w:rPr>
        <w:t xml:space="preserve"> </w:t>
      </w:r>
      <w:r w:rsidRPr="00B01A23">
        <w:rPr>
          <w:sz w:val="28"/>
        </w:rPr>
        <w:t xml:space="preserve">cho </w:t>
      </w:r>
      <w:r w:rsidR="00E919A5">
        <w:rPr>
          <w:sz w:val="28"/>
          <w:lang w:val="en-US"/>
        </w:rPr>
        <w:t>n</w:t>
      </w:r>
      <w:r w:rsidR="00FC6DBA" w:rsidRPr="00064DA9">
        <w:rPr>
          <w:sz w:val="28"/>
        </w:rPr>
        <w:t>gười lao động trực tiếp thực hiện công tác điều độ hệ thống điện quốc gia và điều hành</w:t>
      </w:r>
      <w:r>
        <w:rPr>
          <w:sz w:val="28"/>
          <w:lang w:val="en-US"/>
        </w:rPr>
        <w:t xml:space="preserve"> giao dịch</w:t>
      </w:r>
      <w:r w:rsidR="00FC6DBA" w:rsidRPr="00064DA9">
        <w:rPr>
          <w:sz w:val="28"/>
        </w:rPr>
        <w:t xml:space="preserve"> thị trường điện và được trả cùng với kỳ lương h</w:t>
      </w:r>
      <w:r w:rsidR="00190883">
        <w:rPr>
          <w:sz w:val="28"/>
          <w:lang w:val="en-US"/>
        </w:rPr>
        <w:t>ằ</w:t>
      </w:r>
      <w:r w:rsidR="00FC6DBA" w:rsidRPr="00064DA9">
        <w:rPr>
          <w:sz w:val="28"/>
        </w:rPr>
        <w:t>ng tháng</w:t>
      </w:r>
      <w:r w:rsidR="00897DE5" w:rsidRPr="00021B01">
        <w:rPr>
          <w:sz w:val="28"/>
          <w:szCs w:val="28"/>
        </w:rPr>
        <w:t>.</w:t>
      </w:r>
    </w:p>
    <w:p w14:paraId="4FE1D10E" w14:textId="4AC9A465" w:rsidR="00FE67C0" w:rsidRDefault="004A7A36" w:rsidP="00E77CE8">
      <w:pPr>
        <w:numPr>
          <w:ilvl w:val="0"/>
          <w:numId w:val="8"/>
        </w:numPr>
        <w:pBdr>
          <w:top w:val="nil"/>
          <w:left w:val="nil"/>
          <w:bottom w:val="nil"/>
          <w:right w:val="nil"/>
          <w:between w:val="nil"/>
        </w:pBdr>
        <w:shd w:val="clear" w:color="auto" w:fill="FFFFFF"/>
        <w:tabs>
          <w:tab w:val="clear" w:pos="720"/>
          <w:tab w:val="left" w:pos="709"/>
          <w:tab w:val="left" w:pos="851"/>
        </w:tabs>
        <w:spacing w:before="240" w:after="0" w:line="240" w:lineRule="auto"/>
        <w:ind w:left="0" w:firstLine="567"/>
        <w:rPr>
          <w:szCs w:val="28"/>
        </w:rPr>
      </w:pPr>
      <w:r w:rsidRPr="00B01A23">
        <w:t>Đơn vị vận hành hệ thống điện và thị trường điện được chi trả cho</w:t>
      </w:r>
      <w:r w:rsidRPr="00021B01">
        <w:rPr>
          <w:szCs w:val="28"/>
        </w:rPr>
        <w:t xml:space="preserve"> </w:t>
      </w:r>
      <w:r w:rsidR="00E919A5">
        <w:rPr>
          <w:szCs w:val="28"/>
          <w:lang w:val="en-US"/>
        </w:rPr>
        <w:t>n</w:t>
      </w:r>
      <w:r w:rsidR="005230A0" w:rsidRPr="00021B01">
        <w:rPr>
          <w:szCs w:val="28"/>
        </w:rPr>
        <w:t xml:space="preserve">gười lao động trực tiếp thực hiện công tác điều độ hệ thống điện quốc gia và điều hành </w:t>
      </w:r>
      <w:r w:rsidR="00A07EC4" w:rsidRPr="00A07EC4">
        <w:rPr>
          <w:szCs w:val="28"/>
        </w:rPr>
        <w:t xml:space="preserve">giao dịch </w:t>
      </w:r>
      <w:r w:rsidR="005230A0" w:rsidRPr="00021B01">
        <w:rPr>
          <w:szCs w:val="28"/>
        </w:rPr>
        <w:t>thị trường điện</w:t>
      </w:r>
      <w:r w:rsidR="00576069" w:rsidRPr="00021B01">
        <w:rPr>
          <w:szCs w:val="28"/>
        </w:rPr>
        <w:t xml:space="preserve"> chế độ bảo hiểm</w:t>
      </w:r>
      <w:r w:rsidR="0088461F" w:rsidRPr="00021B01">
        <w:rPr>
          <w:szCs w:val="28"/>
        </w:rPr>
        <w:t xml:space="preserve"> hưu trí</w:t>
      </w:r>
      <w:r w:rsidR="00576069" w:rsidRPr="00021B01">
        <w:rPr>
          <w:szCs w:val="28"/>
        </w:rPr>
        <w:t xml:space="preserve"> bổ sung</w:t>
      </w:r>
      <w:r w:rsidR="0088461F" w:rsidRPr="00021B01">
        <w:rPr>
          <w:szCs w:val="28"/>
        </w:rPr>
        <w:t xml:space="preserve"> </w:t>
      </w:r>
      <w:r w:rsidR="00576069" w:rsidRPr="00021B01">
        <w:rPr>
          <w:szCs w:val="28"/>
        </w:rPr>
        <w:t>trong</w:t>
      </w:r>
      <w:r w:rsidR="0088461F" w:rsidRPr="00021B01">
        <w:rPr>
          <w:szCs w:val="28"/>
        </w:rPr>
        <w:t xml:space="preserve"> suốt </w:t>
      </w:r>
      <w:r w:rsidR="00576069" w:rsidRPr="00021B01">
        <w:rPr>
          <w:szCs w:val="28"/>
        </w:rPr>
        <w:t>quá trình công</w:t>
      </w:r>
      <w:r w:rsidR="0088461F" w:rsidRPr="00021B01">
        <w:rPr>
          <w:szCs w:val="28"/>
        </w:rPr>
        <w:t xml:space="preserve"> tác tại Đơn vị vận hành hệ thống điện và thị trường điện</w:t>
      </w:r>
      <w:r w:rsidR="00576069" w:rsidRPr="00021B01">
        <w:rPr>
          <w:szCs w:val="28"/>
        </w:rPr>
        <w:t xml:space="preserve">. </w:t>
      </w:r>
      <w:bookmarkStart w:id="24" w:name="_Hlk203819931"/>
      <w:r w:rsidR="00576069" w:rsidRPr="00021B01">
        <w:rPr>
          <w:szCs w:val="28"/>
        </w:rPr>
        <w:t>Đơn vị vận hành hệ thống điện và thị trường điện</w:t>
      </w:r>
      <w:bookmarkEnd w:id="24"/>
      <w:r w:rsidR="00576069" w:rsidRPr="00021B01">
        <w:rPr>
          <w:szCs w:val="28"/>
        </w:rPr>
        <w:t xml:space="preserve"> căn cứ vào điều kiện tài chính để quyết định hình thức, phạm vi và mức đóng bảo hiểm </w:t>
      </w:r>
      <w:r w:rsidR="0088461F" w:rsidRPr="00021B01">
        <w:rPr>
          <w:szCs w:val="28"/>
        </w:rPr>
        <w:t xml:space="preserve">hưu trí </w:t>
      </w:r>
      <w:r w:rsidR="00576069" w:rsidRPr="00021B01">
        <w:rPr>
          <w:szCs w:val="28"/>
        </w:rPr>
        <w:t>bổ sung.</w:t>
      </w:r>
    </w:p>
    <w:p w14:paraId="0B9132C4" w14:textId="0F8692A8" w:rsidR="00E16EC8" w:rsidRPr="00DA04CC" w:rsidRDefault="005F5E14" w:rsidP="00E77CE8">
      <w:pPr>
        <w:numPr>
          <w:ilvl w:val="0"/>
          <w:numId w:val="8"/>
        </w:numPr>
        <w:pBdr>
          <w:top w:val="nil"/>
          <w:left w:val="nil"/>
          <w:bottom w:val="nil"/>
          <w:right w:val="nil"/>
          <w:between w:val="nil"/>
        </w:pBdr>
        <w:shd w:val="clear" w:color="auto" w:fill="FFFFFF"/>
        <w:tabs>
          <w:tab w:val="clear" w:pos="720"/>
          <w:tab w:val="left" w:pos="709"/>
          <w:tab w:val="left" w:pos="851"/>
        </w:tabs>
        <w:spacing w:before="240" w:after="0" w:line="240" w:lineRule="auto"/>
        <w:ind w:left="0" w:firstLine="567"/>
        <w:rPr>
          <w:szCs w:val="28"/>
        </w:rPr>
      </w:pPr>
      <w:bookmarkStart w:id="25" w:name="_Hlk215665063"/>
      <w:r w:rsidRPr="005F5E14">
        <w:t xml:space="preserve">Đơn vị vận hành hệ thống điện và thị trường điện được xem xét áp dụng loại trừ, miễn hoặc giảm nhẹ trách nhiệm </w:t>
      </w:r>
      <w:r w:rsidR="00612BCC">
        <w:rPr>
          <w:lang w:val="en-US"/>
        </w:rPr>
        <w:t>t</w:t>
      </w:r>
      <w:r w:rsidR="00612BCC" w:rsidRPr="005F5E14">
        <w:t xml:space="preserve">rường hợp phát sinh thiệt hại trong quá trình thực hiện nhiệm vụ </w:t>
      </w:r>
      <w:r w:rsidRPr="005F5E14">
        <w:t xml:space="preserve">khi </w:t>
      </w:r>
      <w:r w:rsidR="00E919A5">
        <w:rPr>
          <w:lang w:val="en-US"/>
        </w:rPr>
        <w:t>n</w:t>
      </w:r>
      <w:r w:rsidRPr="005F5E14">
        <w:t xml:space="preserve">gười lao động trực tiếp thực hiện công tác điều độ hệ thống điện quốc gia và điều hành giao dịch thị trường điện thực hiện </w:t>
      </w:r>
      <w:r w:rsidR="00612BCC">
        <w:rPr>
          <w:lang w:val="en-US"/>
        </w:rPr>
        <w:t xml:space="preserve">đúng </w:t>
      </w:r>
      <w:r w:rsidRPr="005F5E14">
        <w:t>các trách nhiệm như sau:</w:t>
      </w:r>
    </w:p>
    <w:bookmarkEnd w:id="25"/>
    <w:p w14:paraId="4601574A" w14:textId="6FD544E4" w:rsidR="00E16EC8" w:rsidRPr="00021B01" w:rsidRDefault="00E16EC8" w:rsidP="00E77CE8">
      <w:pPr>
        <w:pStyle w:val="Style2"/>
        <w:numPr>
          <w:ilvl w:val="0"/>
          <w:numId w:val="62"/>
        </w:numPr>
        <w:spacing w:before="240" w:after="0" w:line="240" w:lineRule="auto"/>
        <w:ind w:left="0" w:firstLine="567"/>
      </w:pPr>
      <w:r>
        <w:t>C</w:t>
      </w:r>
      <w:r w:rsidRPr="00021B01">
        <w:t>hấp hành quyết định của cấp trên theo quy định về c</w:t>
      </w:r>
      <w:r w:rsidRPr="00021B01">
        <w:rPr>
          <w:rFonts w:hint="eastAsia"/>
        </w:rPr>
        <w:t>ô</w:t>
      </w:r>
      <w:r w:rsidRPr="00021B01">
        <w:t>ng t</w:t>
      </w:r>
      <w:r w:rsidRPr="00021B01">
        <w:rPr>
          <w:rFonts w:hint="eastAsia"/>
        </w:rPr>
        <w:t>á</w:t>
      </w:r>
      <w:r w:rsidRPr="00021B01">
        <w:t xml:space="preserve">c </w:t>
      </w:r>
      <w:r w:rsidRPr="00021B01">
        <w:rPr>
          <w:rFonts w:hint="eastAsia"/>
        </w:rPr>
        <w:t>đ</w:t>
      </w:r>
      <w:r w:rsidRPr="00021B01">
        <w:t xml:space="preserve">iều </w:t>
      </w:r>
      <w:r w:rsidRPr="00021B01">
        <w:rPr>
          <w:rFonts w:hint="eastAsia"/>
        </w:rPr>
        <w:t>đ</w:t>
      </w:r>
      <w:r w:rsidRPr="00021B01">
        <w:t xml:space="preserve">ộ hệ thống </w:t>
      </w:r>
      <w:r w:rsidRPr="00021B01">
        <w:rPr>
          <w:rFonts w:hint="eastAsia"/>
        </w:rPr>
        <w:t>đ</w:t>
      </w:r>
      <w:r w:rsidRPr="00021B01">
        <w:t>iện quốc gia v</w:t>
      </w:r>
      <w:r w:rsidRPr="00021B01">
        <w:rPr>
          <w:rFonts w:hint="eastAsia"/>
        </w:rPr>
        <w:t>à</w:t>
      </w:r>
      <w:r w:rsidRPr="00021B01">
        <w:t xml:space="preserve"> </w:t>
      </w:r>
      <w:r w:rsidRPr="00021B01">
        <w:rPr>
          <w:rFonts w:hint="eastAsia"/>
        </w:rPr>
        <w:t>đ</w:t>
      </w:r>
      <w:r w:rsidRPr="00021B01">
        <w:t>iều h</w:t>
      </w:r>
      <w:r w:rsidRPr="00021B01">
        <w:rPr>
          <w:rFonts w:hint="eastAsia"/>
        </w:rPr>
        <w:t>à</w:t>
      </w:r>
      <w:r w:rsidRPr="00021B01">
        <w:t xml:space="preserve">nh </w:t>
      </w:r>
      <w:r w:rsidRPr="00CF0A04">
        <w:t xml:space="preserve">giao dịch </w:t>
      </w:r>
      <w:r w:rsidRPr="00021B01">
        <w:t>thị tr</w:t>
      </w:r>
      <w:r w:rsidRPr="00021B01">
        <w:rPr>
          <w:rFonts w:hint="eastAsia"/>
        </w:rPr>
        <w:t>ư</w:t>
      </w:r>
      <w:r w:rsidRPr="00021B01">
        <w:t xml:space="preserve">ờng </w:t>
      </w:r>
      <w:r w:rsidRPr="00021B01">
        <w:rPr>
          <w:rFonts w:hint="eastAsia"/>
        </w:rPr>
        <w:t>đ</w:t>
      </w:r>
      <w:r w:rsidRPr="00021B01">
        <w:t>iện;</w:t>
      </w:r>
    </w:p>
    <w:p w14:paraId="3C7E89ED" w14:textId="77777777" w:rsidR="00E16EC8" w:rsidRPr="00021B01" w:rsidRDefault="00E16EC8" w:rsidP="00E77CE8">
      <w:pPr>
        <w:pStyle w:val="Style2"/>
        <w:spacing w:before="240" w:after="0" w:line="240" w:lineRule="auto"/>
        <w:ind w:firstLine="567"/>
      </w:pPr>
      <w:r w:rsidRPr="00021B01">
        <w:rPr>
          <w:shd w:val="clear" w:color="auto" w:fill="FFFFFF"/>
        </w:rPr>
        <w:t>Thực hiện đúng thẩm quyền, trình tự, thủ tục, bảo đảm khách quan, minh bạch, không vụ lợi trong quá trình thực hiện nhiệm vụ</w:t>
      </w:r>
      <w:r w:rsidRPr="00021B01">
        <w:t>;</w:t>
      </w:r>
    </w:p>
    <w:p w14:paraId="5D7E0CFB" w14:textId="248583BF" w:rsidR="00E16EC8" w:rsidRPr="00021B01" w:rsidRDefault="00E16EC8" w:rsidP="00E77CE8">
      <w:pPr>
        <w:pStyle w:val="Style2"/>
        <w:spacing w:before="240" w:after="0" w:line="240" w:lineRule="auto"/>
        <w:ind w:firstLine="567"/>
      </w:pPr>
      <w:r w:rsidRPr="00021B01">
        <w:t>Căn cứ yêu cầu kỹ thuật và tình hình thực tiễn để kịp thời đưa ra quyết định trong trường hợp pháp luật chưa có quy định cụ thể nhằm bảo đảm an toàn, liên tục, ổn định của hệ thống điện và thị trường điện;</w:t>
      </w:r>
    </w:p>
    <w:p w14:paraId="47C4E8C0" w14:textId="356F19DB" w:rsidR="00E16EC8" w:rsidRPr="00021B01" w:rsidRDefault="00E16EC8" w:rsidP="00E77CE8">
      <w:pPr>
        <w:pStyle w:val="Style2"/>
        <w:spacing w:before="240" w:after="0" w:line="240" w:lineRule="auto"/>
        <w:ind w:firstLine="567"/>
      </w:pPr>
      <w:r w:rsidRPr="00021B01">
        <w:t xml:space="preserve">Chủ động áp dụng giải pháp, quyết định xử lý nhanh trong tình huống khẩn cấp để bảo đảm </w:t>
      </w:r>
      <w:r w:rsidR="00F816AE">
        <w:t>khả năng</w:t>
      </w:r>
      <w:r w:rsidRPr="00021B01">
        <w:t xml:space="preserve"> cung cấp điện, vận hành liên tục và an toàn hệ thống điện và thị trường điện;</w:t>
      </w:r>
    </w:p>
    <w:p w14:paraId="6821F958" w14:textId="77777777" w:rsidR="00E16EC8" w:rsidRPr="00021B01" w:rsidRDefault="00E16EC8" w:rsidP="00E77CE8">
      <w:pPr>
        <w:pStyle w:val="Style2"/>
        <w:numPr>
          <w:ilvl w:val="0"/>
          <w:numId w:val="0"/>
        </w:numPr>
        <w:spacing w:before="240" w:after="0" w:line="240" w:lineRule="auto"/>
        <w:ind w:firstLine="567"/>
      </w:pPr>
      <w:r w:rsidRPr="00021B01">
        <w:t>đ)</w:t>
      </w:r>
      <w:r>
        <w:rPr>
          <w:lang w:val="en-US"/>
        </w:rPr>
        <w:t xml:space="preserve"> </w:t>
      </w:r>
      <w:r w:rsidRPr="00021B01">
        <w:t>Báo cáo, đề xuất với cấp có thẩm quyền khi phát sinh sự cố, thiệt hại hoặc rủi ro do nguyên nhân khách quan, bất khả kháng hoặc do lỗi từ đơn vị khác, vượt quá khả năng kiểm soát của bản thân;</w:t>
      </w:r>
    </w:p>
    <w:p w14:paraId="7A679EE0" w14:textId="77777777" w:rsidR="00E16EC8" w:rsidRPr="00021B01" w:rsidRDefault="00E16EC8" w:rsidP="00E77CE8">
      <w:pPr>
        <w:pStyle w:val="Style2"/>
        <w:spacing w:before="240" w:after="0" w:line="240" w:lineRule="auto"/>
        <w:ind w:firstLine="567"/>
      </w:pPr>
      <w:r w:rsidRPr="00021B01">
        <w:t xml:space="preserve">Chủ động nghiên cứu, đề xuất giải pháp đổi mới, sáng tạo, cách làm đột phá để tháo gỡ khó khăn, vướng mắc trong cơ chế, chính sách, nhất là các nội dung chưa được quy định hoặc không còn phù hợp, nhằm nâng cao hiệu quả và đóng góp tích cực cho hoạt động </w:t>
      </w:r>
      <w:r>
        <w:rPr>
          <w:lang w:val="en-US"/>
        </w:rPr>
        <w:t>điều độ</w:t>
      </w:r>
      <w:r w:rsidRPr="00021B01">
        <w:t xml:space="preserve"> hệ thống điện</w:t>
      </w:r>
      <w:r>
        <w:rPr>
          <w:lang w:val="en-US"/>
        </w:rPr>
        <w:t xml:space="preserve"> quốc gia</w:t>
      </w:r>
      <w:r w:rsidRPr="00021B01">
        <w:t xml:space="preserve"> và</w:t>
      </w:r>
      <w:r>
        <w:rPr>
          <w:lang w:val="en-US"/>
        </w:rPr>
        <w:t xml:space="preserve"> điều hành giao dịch</w:t>
      </w:r>
      <w:r w:rsidRPr="00021B01">
        <w:t xml:space="preserve"> thị trường điện;</w:t>
      </w:r>
    </w:p>
    <w:p w14:paraId="3AE372DC" w14:textId="122AEA3E" w:rsidR="00E16EC8" w:rsidRPr="00021B01" w:rsidRDefault="00E16EC8" w:rsidP="00E77CE8">
      <w:pPr>
        <w:pBdr>
          <w:top w:val="nil"/>
          <w:left w:val="nil"/>
          <w:bottom w:val="nil"/>
          <w:right w:val="nil"/>
          <w:between w:val="nil"/>
        </w:pBdr>
        <w:shd w:val="clear" w:color="auto" w:fill="FFFFFF"/>
        <w:tabs>
          <w:tab w:val="left" w:pos="851"/>
        </w:tabs>
        <w:spacing w:before="240" w:after="0" w:line="240" w:lineRule="auto"/>
        <w:ind w:firstLine="567"/>
        <w:rPr>
          <w:szCs w:val="28"/>
        </w:rPr>
      </w:pPr>
      <w:r>
        <w:rPr>
          <w:lang w:val="en-US"/>
        </w:rPr>
        <w:t xml:space="preserve">g) </w:t>
      </w:r>
      <w:r w:rsidR="00A80369">
        <w:rPr>
          <w:lang w:val="en-US"/>
        </w:rPr>
        <w:t>K</w:t>
      </w:r>
      <w:r w:rsidRPr="00021B01">
        <w:t>hi bị cản trở, gây sức ép hoặc chịu sự can thiệp trái pháp luật trong quá trình ra quyết định điều độ</w:t>
      </w:r>
      <w:r w:rsidR="00DD14E6">
        <w:rPr>
          <w:lang w:val="en-US"/>
        </w:rPr>
        <w:t>,</w:t>
      </w:r>
      <w:r w:rsidRPr="00021B01">
        <w:t xml:space="preserve"> </w:t>
      </w:r>
      <w:bookmarkStart w:id="26" w:name="_Hlk221093961"/>
      <w:r w:rsidRPr="00021B01">
        <w:t>xử lý tình huống khẩn cấp</w:t>
      </w:r>
      <w:r w:rsidR="00DD14E6">
        <w:rPr>
          <w:lang w:val="en-US"/>
        </w:rPr>
        <w:t xml:space="preserve"> </w:t>
      </w:r>
      <w:r w:rsidR="00CA3CA2">
        <w:rPr>
          <w:lang w:val="en-US"/>
        </w:rPr>
        <w:t xml:space="preserve">thì </w:t>
      </w:r>
      <w:r w:rsidR="007644EE">
        <w:rPr>
          <w:lang w:val="en-US"/>
        </w:rPr>
        <w:t>kịp thời</w:t>
      </w:r>
      <w:r w:rsidR="007644EE" w:rsidRPr="00021B01">
        <w:t xml:space="preserve"> </w:t>
      </w:r>
      <w:r w:rsidRPr="00021B01">
        <w:t>báo cáo với cơ quan</w:t>
      </w:r>
      <w:bookmarkEnd w:id="26"/>
      <w:r w:rsidRPr="00021B01">
        <w:t>, đơn vị có thẩm quyền về hành vi vi phạm.</w:t>
      </w:r>
    </w:p>
    <w:p w14:paraId="769C47D9" w14:textId="3AE37987" w:rsidR="00C258D4" w:rsidRPr="00064DA9" w:rsidRDefault="0017656B" w:rsidP="00E77CE8">
      <w:pPr>
        <w:pStyle w:val="Heading1"/>
        <w:spacing w:before="0"/>
      </w:pPr>
      <w:r w:rsidRPr="00064DA9">
        <w:lastRenderedPageBreak/>
        <w:t>C</w:t>
      </w:r>
      <w:r w:rsidR="00E77CE8">
        <w:t>hương</w:t>
      </w:r>
      <w:r w:rsidRPr="00064DA9">
        <w:t xml:space="preserve"> I</w:t>
      </w:r>
      <w:r w:rsidR="006B1EC1">
        <w:t>II</w:t>
      </w:r>
    </w:p>
    <w:p w14:paraId="39CA69F4" w14:textId="4A854B08" w:rsidR="0017656B" w:rsidRDefault="0017656B" w:rsidP="00E77CE8">
      <w:pPr>
        <w:pStyle w:val="Heading1"/>
        <w:spacing w:before="0"/>
      </w:pPr>
      <w:r w:rsidRPr="00064DA9">
        <w:t>TỔ CHỨC THỰC HIỆN</w:t>
      </w:r>
    </w:p>
    <w:p w14:paraId="1EC72BB1" w14:textId="38C1A3A7" w:rsidR="00CD1527" w:rsidRPr="00064DA9" w:rsidRDefault="0017656B" w:rsidP="00E77CE8">
      <w:pPr>
        <w:pStyle w:val="iu"/>
        <w:spacing w:before="240"/>
        <w:ind w:left="0" w:firstLine="567"/>
      </w:pPr>
      <w:r w:rsidRPr="00064DA9">
        <w:t>Tr</w:t>
      </w:r>
      <w:r w:rsidRPr="00064DA9">
        <w:rPr>
          <w:rFonts w:hint="eastAsia"/>
        </w:rPr>
        <w:t>á</w:t>
      </w:r>
      <w:r w:rsidRPr="00064DA9">
        <w:t>ch nhiệm của Bộ C</w:t>
      </w:r>
      <w:r w:rsidRPr="00064DA9">
        <w:rPr>
          <w:rFonts w:hint="eastAsia"/>
        </w:rPr>
        <w:t>ô</w:t>
      </w:r>
      <w:r w:rsidRPr="00064DA9">
        <w:t>ng Th</w:t>
      </w:r>
      <w:r w:rsidRPr="00064DA9">
        <w:rPr>
          <w:rFonts w:hint="eastAsia"/>
        </w:rPr>
        <w:t>ươ</w:t>
      </w:r>
      <w:r w:rsidRPr="00064DA9">
        <w:t>ng</w:t>
      </w:r>
    </w:p>
    <w:p w14:paraId="383FD805" w14:textId="32FCD867" w:rsidR="00AB2EE3" w:rsidRPr="00021B01" w:rsidRDefault="00AB2EE3" w:rsidP="00E77CE8">
      <w:pPr>
        <w:numPr>
          <w:ilvl w:val="0"/>
          <w:numId w:val="9"/>
        </w:numPr>
        <w:pBdr>
          <w:top w:val="nil"/>
          <w:left w:val="nil"/>
          <w:bottom w:val="nil"/>
          <w:right w:val="nil"/>
          <w:between w:val="nil"/>
        </w:pBdr>
        <w:shd w:val="clear" w:color="auto" w:fill="FFFFFF"/>
        <w:tabs>
          <w:tab w:val="clear" w:pos="720"/>
          <w:tab w:val="left" w:pos="709"/>
          <w:tab w:val="left" w:pos="851"/>
        </w:tabs>
        <w:spacing w:before="240" w:after="0" w:line="240" w:lineRule="auto"/>
        <w:ind w:left="0" w:firstLine="567"/>
        <w:rPr>
          <w:szCs w:val="28"/>
        </w:rPr>
      </w:pPr>
      <w:r w:rsidRPr="00021B01">
        <w:rPr>
          <w:szCs w:val="28"/>
        </w:rPr>
        <w:t>Kiểm tra, giám sát việc tổ chức thực hiện các cơ chế, chính sách quy định tại Nghị định này.</w:t>
      </w:r>
    </w:p>
    <w:p w14:paraId="5571C8C0" w14:textId="0BA0ED9C" w:rsidR="007C7341" w:rsidRPr="00021B01" w:rsidRDefault="007C7341" w:rsidP="00E77CE8">
      <w:pPr>
        <w:numPr>
          <w:ilvl w:val="0"/>
          <w:numId w:val="9"/>
        </w:numPr>
        <w:pBdr>
          <w:top w:val="nil"/>
          <w:left w:val="nil"/>
          <w:bottom w:val="nil"/>
          <w:right w:val="nil"/>
          <w:between w:val="nil"/>
        </w:pBdr>
        <w:shd w:val="clear" w:color="auto" w:fill="FFFFFF"/>
        <w:tabs>
          <w:tab w:val="clear" w:pos="720"/>
          <w:tab w:val="left" w:pos="709"/>
          <w:tab w:val="left" w:pos="851"/>
        </w:tabs>
        <w:spacing w:before="240" w:after="0" w:line="240" w:lineRule="auto"/>
        <w:ind w:left="0" w:firstLine="567"/>
        <w:rPr>
          <w:szCs w:val="28"/>
        </w:rPr>
      </w:pPr>
      <w:bookmarkStart w:id="27" w:name="_Hlk210136607"/>
      <w:r w:rsidRPr="00064DA9">
        <w:rPr>
          <w:szCs w:val="28"/>
        </w:rPr>
        <w:t xml:space="preserve">Phê duyệt </w:t>
      </w:r>
      <w:r w:rsidRPr="00021B01">
        <w:rPr>
          <w:szCs w:val="28"/>
        </w:rPr>
        <w:t xml:space="preserve">Danh mục </w:t>
      </w:r>
      <w:r w:rsidRPr="00064DA9">
        <w:rPr>
          <w:szCs w:val="28"/>
        </w:rPr>
        <w:t xml:space="preserve">chi tiết các cơ sở hạ tầng, hệ thống thiết yếu </w:t>
      </w:r>
      <w:r w:rsidR="00495817" w:rsidRPr="00064DA9">
        <w:rPr>
          <w:szCs w:val="28"/>
        </w:rPr>
        <w:t>q</w:t>
      </w:r>
      <w:r w:rsidR="00495817" w:rsidRPr="00021B01">
        <w:rPr>
          <w:szCs w:val="28"/>
        </w:rPr>
        <w:t>uy định tại Điều 5 Nghị định</w:t>
      </w:r>
      <w:r w:rsidR="00495817" w:rsidRPr="00064DA9">
        <w:rPr>
          <w:szCs w:val="28"/>
        </w:rPr>
        <w:t xml:space="preserve"> này </w:t>
      </w:r>
      <w:r w:rsidRPr="00064DA9">
        <w:rPr>
          <w:szCs w:val="28"/>
        </w:rPr>
        <w:t xml:space="preserve">do </w:t>
      </w:r>
      <w:r w:rsidRPr="00021B01">
        <w:rPr>
          <w:szCs w:val="28"/>
        </w:rPr>
        <w:t>Đơn vị vận hành hệ thống điện và thị trường điện trình</w:t>
      </w:r>
      <w:r w:rsidR="00495817" w:rsidRPr="00064DA9">
        <w:rPr>
          <w:szCs w:val="28"/>
        </w:rPr>
        <w:t xml:space="preserve"> để</w:t>
      </w:r>
      <w:r w:rsidRPr="00064DA9">
        <w:rPr>
          <w:szCs w:val="28"/>
        </w:rPr>
        <w:t xml:space="preserve"> </w:t>
      </w:r>
      <w:r w:rsidR="00495817" w:rsidRPr="00064DA9">
        <w:rPr>
          <w:szCs w:val="28"/>
        </w:rPr>
        <w:t xml:space="preserve">phục vụ </w:t>
      </w:r>
      <w:r w:rsidR="00985C6B" w:rsidRPr="00985C6B">
        <w:rPr>
          <w:szCs w:val="28"/>
        </w:rPr>
        <w:t xml:space="preserve">hoạt động điều độ, vận hành hệ thống điện và điều hành </w:t>
      </w:r>
      <w:r w:rsidR="00826593">
        <w:rPr>
          <w:szCs w:val="28"/>
          <w:lang w:val="en-US"/>
        </w:rPr>
        <w:t xml:space="preserve">giao dịch </w:t>
      </w:r>
      <w:r w:rsidR="00985C6B" w:rsidRPr="00985C6B">
        <w:rPr>
          <w:szCs w:val="28"/>
        </w:rPr>
        <w:t>thị trường điện</w:t>
      </w:r>
      <w:r w:rsidR="00985C6B">
        <w:rPr>
          <w:szCs w:val="28"/>
          <w:lang w:val="en-US"/>
        </w:rPr>
        <w:t xml:space="preserve">. </w:t>
      </w:r>
    </w:p>
    <w:bookmarkEnd w:id="27"/>
    <w:p w14:paraId="450150FD" w14:textId="609D65E8" w:rsidR="0017656B" w:rsidRPr="00021B01" w:rsidRDefault="00CD1527" w:rsidP="00E77CE8">
      <w:pPr>
        <w:numPr>
          <w:ilvl w:val="0"/>
          <w:numId w:val="9"/>
        </w:numPr>
        <w:pBdr>
          <w:top w:val="nil"/>
          <w:left w:val="nil"/>
          <w:bottom w:val="nil"/>
          <w:right w:val="nil"/>
          <w:between w:val="nil"/>
        </w:pBdr>
        <w:shd w:val="clear" w:color="auto" w:fill="FFFFFF"/>
        <w:tabs>
          <w:tab w:val="clear" w:pos="720"/>
          <w:tab w:val="left" w:pos="709"/>
          <w:tab w:val="left" w:pos="851"/>
        </w:tabs>
        <w:spacing w:before="240" w:after="0" w:line="240" w:lineRule="auto"/>
        <w:ind w:left="0" w:firstLine="567"/>
        <w:rPr>
          <w:szCs w:val="28"/>
        </w:rPr>
      </w:pPr>
      <w:r w:rsidRPr="00021B01">
        <w:rPr>
          <w:szCs w:val="28"/>
        </w:rPr>
        <w:t>Chủ trì, p</w:t>
      </w:r>
      <w:r w:rsidR="0017656B" w:rsidRPr="00021B01">
        <w:rPr>
          <w:szCs w:val="28"/>
        </w:rPr>
        <w:t xml:space="preserve">hối hợp với các bộ, ngành liên quan trong việc hướng dẫn tổ chức thực </w:t>
      </w:r>
      <w:r w:rsidR="00E23956" w:rsidRPr="00021B01">
        <w:rPr>
          <w:szCs w:val="28"/>
        </w:rPr>
        <w:t>hiện</w:t>
      </w:r>
      <w:r w:rsidR="0017656B" w:rsidRPr="00021B01">
        <w:rPr>
          <w:szCs w:val="28"/>
        </w:rPr>
        <w:t xml:space="preserve"> các quy định tại Nghị định </w:t>
      </w:r>
      <w:r w:rsidR="00CF72DA" w:rsidRPr="00021B01">
        <w:rPr>
          <w:szCs w:val="28"/>
        </w:rPr>
        <w:t>này.</w:t>
      </w:r>
    </w:p>
    <w:p w14:paraId="55481757" w14:textId="6DC00367" w:rsidR="0047243A" w:rsidRPr="00064DA9" w:rsidRDefault="00AB6D10" w:rsidP="00E77CE8">
      <w:pPr>
        <w:pStyle w:val="iu"/>
        <w:spacing w:before="240"/>
        <w:ind w:left="0" w:firstLine="567"/>
      </w:pPr>
      <w:r w:rsidRPr="00AB2226">
        <w:rPr>
          <w:lang w:val="en-US"/>
        </w:rPr>
        <w:t xml:space="preserve">Trách nhiệm của </w:t>
      </w:r>
      <w:r w:rsidR="0047243A" w:rsidRPr="00064DA9">
        <w:t>Ủy ban nh</w:t>
      </w:r>
      <w:r w:rsidR="0047243A" w:rsidRPr="00064DA9">
        <w:rPr>
          <w:rFonts w:hint="eastAsia"/>
        </w:rPr>
        <w:t>â</w:t>
      </w:r>
      <w:r w:rsidR="0047243A" w:rsidRPr="00064DA9">
        <w:t>n d</w:t>
      </w:r>
      <w:r w:rsidR="0047243A" w:rsidRPr="00064DA9">
        <w:rPr>
          <w:rFonts w:hint="eastAsia"/>
        </w:rPr>
        <w:t>â</w:t>
      </w:r>
      <w:r w:rsidR="0047243A" w:rsidRPr="00064DA9">
        <w:t xml:space="preserve">n </w:t>
      </w:r>
      <w:r w:rsidR="00E31EF4" w:rsidRPr="00064DA9">
        <w:t>T</w:t>
      </w:r>
      <w:r w:rsidR="0047243A" w:rsidRPr="00064DA9">
        <w:t>h</w:t>
      </w:r>
      <w:r w:rsidR="0047243A" w:rsidRPr="00064DA9">
        <w:rPr>
          <w:rFonts w:hint="eastAsia"/>
        </w:rPr>
        <w:t>à</w:t>
      </w:r>
      <w:r w:rsidR="0047243A" w:rsidRPr="00064DA9">
        <w:t xml:space="preserve">nh phố </w:t>
      </w:r>
      <w:r w:rsidR="00D84E9C" w:rsidRPr="00064DA9">
        <w:t>H</w:t>
      </w:r>
      <w:r w:rsidR="00D84E9C" w:rsidRPr="00064DA9">
        <w:rPr>
          <w:rFonts w:hint="eastAsia"/>
        </w:rPr>
        <w:t>à</w:t>
      </w:r>
      <w:r w:rsidR="00D84E9C" w:rsidRPr="00064DA9">
        <w:t xml:space="preserve"> Nội, </w:t>
      </w:r>
      <w:r w:rsidR="00E31EF4" w:rsidRPr="00064DA9">
        <w:t>T</w:t>
      </w:r>
      <w:r w:rsidR="00D84E9C" w:rsidRPr="00064DA9">
        <w:t>h</w:t>
      </w:r>
      <w:r w:rsidR="00D84E9C" w:rsidRPr="00064DA9">
        <w:rPr>
          <w:rFonts w:hint="eastAsia"/>
        </w:rPr>
        <w:t>à</w:t>
      </w:r>
      <w:r w:rsidR="00D84E9C" w:rsidRPr="00064DA9">
        <w:t>nh phố Hồ Ch</w:t>
      </w:r>
      <w:r w:rsidR="00D84E9C" w:rsidRPr="00064DA9">
        <w:rPr>
          <w:rFonts w:hint="eastAsia"/>
        </w:rPr>
        <w:t>í</w:t>
      </w:r>
      <w:r w:rsidR="00D84E9C" w:rsidRPr="00064DA9">
        <w:t xml:space="preserve"> Minh, </w:t>
      </w:r>
      <w:r w:rsidR="00E31EF4" w:rsidRPr="00064DA9">
        <w:t>T</w:t>
      </w:r>
      <w:r w:rsidR="00D84E9C" w:rsidRPr="00064DA9">
        <w:t>h</w:t>
      </w:r>
      <w:r w:rsidR="00D84E9C" w:rsidRPr="00064DA9">
        <w:rPr>
          <w:rFonts w:hint="eastAsia"/>
        </w:rPr>
        <w:t>à</w:t>
      </w:r>
      <w:r w:rsidR="00D84E9C" w:rsidRPr="00064DA9">
        <w:t xml:space="preserve">nh phố </w:t>
      </w:r>
      <w:r w:rsidR="00D84E9C" w:rsidRPr="00064DA9">
        <w:rPr>
          <w:rFonts w:hint="eastAsia"/>
        </w:rPr>
        <w:t>Đà</w:t>
      </w:r>
      <w:r w:rsidR="00D84E9C" w:rsidRPr="00064DA9">
        <w:t xml:space="preserve"> Nẵng</w:t>
      </w:r>
    </w:p>
    <w:p w14:paraId="58CFB7F6" w14:textId="26B22232" w:rsidR="0047243A" w:rsidRPr="00021B01" w:rsidRDefault="0047243A" w:rsidP="00E77CE8">
      <w:pPr>
        <w:pBdr>
          <w:top w:val="nil"/>
          <w:left w:val="nil"/>
          <w:bottom w:val="nil"/>
          <w:right w:val="nil"/>
          <w:between w:val="nil"/>
        </w:pBdr>
        <w:shd w:val="clear" w:color="auto" w:fill="FFFFFF"/>
        <w:tabs>
          <w:tab w:val="left" w:pos="709"/>
          <w:tab w:val="left" w:pos="851"/>
        </w:tabs>
        <w:spacing w:before="240" w:after="0" w:line="240" w:lineRule="auto"/>
        <w:ind w:firstLine="567"/>
        <w:rPr>
          <w:szCs w:val="28"/>
        </w:rPr>
      </w:pPr>
      <w:bookmarkStart w:id="28" w:name="_Hlk221094113"/>
      <w:r w:rsidRPr="00021B01">
        <w:rPr>
          <w:szCs w:val="28"/>
        </w:rPr>
        <w:t xml:space="preserve">Ủy ban nhân dân </w:t>
      </w:r>
      <w:r w:rsidR="00B7788A" w:rsidRPr="00021B01">
        <w:rPr>
          <w:szCs w:val="28"/>
        </w:rPr>
        <w:t>T</w:t>
      </w:r>
      <w:r w:rsidR="00C153CA" w:rsidRPr="00021B01">
        <w:rPr>
          <w:szCs w:val="28"/>
        </w:rPr>
        <w:t xml:space="preserve">hành phố </w:t>
      </w:r>
      <w:r w:rsidR="00D84E9C" w:rsidRPr="00021B01">
        <w:rPr>
          <w:szCs w:val="28"/>
        </w:rPr>
        <w:t xml:space="preserve">Hà Nội, </w:t>
      </w:r>
      <w:r w:rsidR="00B7788A" w:rsidRPr="00021B01">
        <w:rPr>
          <w:szCs w:val="28"/>
        </w:rPr>
        <w:t>T</w:t>
      </w:r>
      <w:r w:rsidR="00D84E9C" w:rsidRPr="00021B01">
        <w:rPr>
          <w:szCs w:val="28"/>
        </w:rPr>
        <w:t xml:space="preserve">hành phố Hồ Chí Minh, </w:t>
      </w:r>
      <w:r w:rsidR="00B7788A" w:rsidRPr="00021B01">
        <w:rPr>
          <w:szCs w:val="28"/>
        </w:rPr>
        <w:t>T</w:t>
      </w:r>
      <w:r w:rsidR="00D84E9C" w:rsidRPr="00021B01">
        <w:rPr>
          <w:szCs w:val="28"/>
        </w:rPr>
        <w:t>hành phố Đà Nẵng</w:t>
      </w:r>
      <w:r w:rsidR="005B34DC">
        <w:rPr>
          <w:szCs w:val="28"/>
          <w:lang w:val="en-US"/>
        </w:rPr>
        <w:t xml:space="preserve"> </w:t>
      </w:r>
      <w:r w:rsidR="00351014">
        <w:rPr>
          <w:szCs w:val="28"/>
          <w:lang w:val="en-US"/>
        </w:rPr>
        <w:t xml:space="preserve">xem xét </w:t>
      </w:r>
      <w:r w:rsidR="0098197E">
        <w:rPr>
          <w:szCs w:val="28"/>
          <w:lang w:val="en-US"/>
        </w:rPr>
        <w:t>quyết định</w:t>
      </w:r>
      <w:r w:rsidR="00433C4E">
        <w:rPr>
          <w:szCs w:val="28"/>
          <w:lang w:val="en-US"/>
        </w:rPr>
        <w:t xml:space="preserve"> </w:t>
      </w:r>
      <w:r w:rsidR="005B6474" w:rsidRPr="00021B01">
        <w:rPr>
          <w:szCs w:val="28"/>
        </w:rPr>
        <w:t>giao đất, cho thuê đất không đấu giá quyền sử dụng đất để xây dựng trụ sở độc lập của Đơn vị vận hành hệ thống điện và thị trường điện</w:t>
      </w:r>
      <w:bookmarkEnd w:id="28"/>
      <w:r w:rsidR="005B6474" w:rsidRPr="00021B01">
        <w:rPr>
          <w:szCs w:val="28"/>
        </w:rPr>
        <w:t xml:space="preserve"> (bao gồm Trung tâm điều khiển chính và Trung tâm điều khiển dự phòng độc lập về vị trí) để bảo</w:t>
      </w:r>
      <w:r w:rsidR="00624DB7" w:rsidRPr="00624DB7">
        <w:rPr>
          <w:szCs w:val="28"/>
        </w:rPr>
        <w:t xml:space="preserve"> </w:t>
      </w:r>
      <w:r w:rsidR="00624DB7" w:rsidRPr="00021B01">
        <w:rPr>
          <w:szCs w:val="28"/>
        </w:rPr>
        <w:t>đảm</w:t>
      </w:r>
      <w:r w:rsidR="005B6474" w:rsidRPr="00021B01">
        <w:rPr>
          <w:szCs w:val="28"/>
        </w:rPr>
        <w:t xml:space="preserve"> hoạt động ổn định, </w:t>
      </w:r>
      <w:r w:rsidR="002B5FE2" w:rsidRPr="00021B01">
        <w:rPr>
          <w:szCs w:val="28"/>
        </w:rPr>
        <w:t xml:space="preserve">an toàn, </w:t>
      </w:r>
      <w:r w:rsidR="005B6474" w:rsidRPr="00021B01">
        <w:rPr>
          <w:szCs w:val="28"/>
        </w:rPr>
        <w:t>lâu dài và an ninh cho công tác điều độ hệ thống điện quốc gia và điều hành giao dịch thị trường điện</w:t>
      </w:r>
      <w:r w:rsidRPr="00021B01">
        <w:rPr>
          <w:szCs w:val="28"/>
        </w:rPr>
        <w:t>.</w:t>
      </w:r>
    </w:p>
    <w:p w14:paraId="5942D9D6" w14:textId="18567AF5" w:rsidR="0017656B" w:rsidRPr="00064DA9" w:rsidRDefault="0017656B" w:rsidP="00E77CE8">
      <w:pPr>
        <w:pStyle w:val="iu"/>
        <w:spacing w:before="240"/>
        <w:ind w:left="0" w:firstLine="567"/>
      </w:pPr>
      <w:r w:rsidRPr="00064DA9">
        <w:t>Tr</w:t>
      </w:r>
      <w:r w:rsidRPr="00064DA9">
        <w:rPr>
          <w:rFonts w:hint="eastAsia"/>
        </w:rPr>
        <w:t>á</w:t>
      </w:r>
      <w:r w:rsidRPr="00064DA9">
        <w:t xml:space="preserve">ch nhiệm </w:t>
      </w:r>
      <w:r w:rsidRPr="00DA04CC">
        <w:rPr>
          <w:lang w:val="en-US"/>
        </w:rPr>
        <w:t>của</w:t>
      </w:r>
      <w:r w:rsidRPr="00064DA9">
        <w:t xml:space="preserve"> </w:t>
      </w:r>
      <w:r w:rsidR="00D24839" w:rsidRPr="00064DA9">
        <w:rPr>
          <w:rFonts w:hint="eastAsia"/>
        </w:rPr>
        <w:t>Đơ</w:t>
      </w:r>
      <w:r w:rsidR="00D24839" w:rsidRPr="00064DA9">
        <w:t xml:space="preserve">n vị </w:t>
      </w:r>
      <w:r w:rsidR="00D84E9C" w:rsidRPr="00064DA9">
        <w:t>vận h</w:t>
      </w:r>
      <w:r w:rsidR="00D84E9C" w:rsidRPr="00064DA9">
        <w:rPr>
          <w:rFonts w:hint="eastAsia"/>
        </w:rPr>
        <w:t>à</w:t>
      </w:r>
      <w:r w:rsidR="00D84E9C" w:rsidRPr="00064DA9">
        <w:t>nh</w:t>
      </w:r>
      <w:r w:rsidR="00D24839" w:rsidRPr="00064DA9">
        <w:t xml:space="preserve"> hệ thống </w:t>
      </w:r>
      <w:r w:rsidR="00D24839" w:rsidRPr="00064DA9">
        <w:rPr>
          <w:rFonts w:hint="eastAsia"/>
        </w:rPr>
        <w:t>đ</w:t>
      </w:r>
      <w:r w:rsidR="00D24839" w:rsidRPr="00064DA9">
        <w:t xml:space="preserve">iện </w:t>
      </w:r>
      <w:r w:rsidR="00940EF1" w:rsidRPr="00064DA9">
        <w:t>v</w:t>
      </w:r>
      <w:r w:rsidR="00940EF1" w:rsidRPr="00064DA9">
        <w:rPr>
          <w:rFonts w:hint="eastAsia"/>
        </w:rPr>
        <w:t>à</w:t>
      </w:r>
      <w:r w:rsidR="00940EF1" w:rsidRPr="00064DA9">
        <w:t xml:space="preserve"> thị tr</w:t>
      </w:r>
      <w:r w:rsidR="00940EF1" w:rsidRPr="00064DA9">
        <w:rPr>
          <w:rFonts w:hint="eastAsia"/>
        </w:rPr>
        <w:t>ư</w:t>
      </w:r>
      <w:r w:rsidR="00940EF1" w:rsidRPr="00064DA9">
        <w:t xml:space="preserve">ờng </w:t>
      </w:r>
      <w:r w:rsidR="00940EF1" w:rsidRPr="00064DA9">
        <w:rPr>
          <w:rFonts w:hint="eastAsia"/>
        </w:rPr>
        <w:t>đ</w:t>
      </w:r>
      <w:r w:rsidR="00940EF1" w:rsidRPr="00064DA9">
        <w:t>iện</w:t>
      </w:r>
    </w:p>
    <w:p w14:paraId="140A15F2" w14:textId="13D76DB3" w:rsidR="00D126AD" w:rsidRPr="00E77CE8" w:rsidRDefault="00C02C6F" w:rsidP="00E77CE8">
      <w:pPr>
        <w:numPr>
          <w:ilvl w:val="0"/>
          <w:numId w:val="10"/>
        </w:numPr>
        <w:pBdr>
          <w:top w:val="nil"/>
          <w:left w:val="nil"/>
          <w:bottom w:val="nil"/>
          <w:right w:val="nil"/>
          <w:between w:val="nil"/>
        </w:pBdr>
        <w:shd w:val="clear" w:color="auto" w:fill="FFFFFF"/>
        <w:tabs>
          <w:tab w:val="left" w:pos="709"/>
          <w:tab w:val="left" w:pos="851"/>
        </w:tabs>
        <w:spacing w:before="240" w:after="0" w:line="240" w:lineRule="auto"/>
        <w:ind w:left="0" w:firstLine="567"/>
        <w:rPr>
          <w:spacing w:val="-6"/>
          <w:szCs w:val="28"/>
        </w:rPr>
      </w:pPr>
      <w:bookmarkStart w:id="29" w:name="_Hlk203626510"/>
      <w:r w:rsidRPr="00021B01">
        <w:rPr>
          <w:szCs w:val="28"/>
        </w:rPr>
        <w:t>Xây dựng</w:t>
      </w:r>
      <w:r w:rsidR="002F45FA" w:rsidRPr="00021B01">
        <w:rPr>
          <w:szCs w:val="28"/>
        </w:rPr>
        <w:t xml:space="preserve"> và </w:t>
      </w:r>
      <w:r w:rsidRPr="00021B01">
        <w:rPr>
          <w:szCs w:val="28"/>
        </w:rPr>
        <w:t xml:space="preserve">trình Bộ Công Thương xem xét, quyết định ban hành mới, </w:t>
      </w:r>
      <w:r w:rsidRPr="00E77CE8">
        <w:rPr>
          <w:spacing w:val="-6"/>
          <w:szCs w:val="28"/>
        </w:rPr>
        <w:t xml:space="preserve">điều chỉnh Danh mục </w:t>
      </w:r>
      <w:r w:rsidR="00D84E9C" w:rsidRPr="00E77CE8">
        <w:rPr>
          <w:spacing w:val="-6"/>
          <w:szCs w:val="28"/>
        </w:rPr>
        <w:t xml:space="preserve">theo </w:t>
      </w:r>
      <w:r w:rsidRPr="00E77CE8">
        <w:rPr>
          <w:spacing w:val="-6"/>
          <w:szCs w:val="28"/>
        </w:rPr>
        <w:t xml:space="preserve">quy định tại </w:t>
      </w:r>
      <w:bookmarkEnd w:id="29"/>
      <w:r w:rsidR="00D126AD" w:rsidRPr="00E77CE8">
        <w:rPr>
          <w:spacing w:val="-6"/>
          <w:szCs w:val="28"/>
        </w:rPr>
        <w:t>Điều 5</w:t>
      </w:r>
      <w:r w:rsidRPr="00E77CE8">
        <w:rPr>
          <w:spacing w:val="-6"/>
          <w:szCs w:val="28"/>
        </w:rPr>
        <w:t xml:space="preserve"> và khoản</w:t>
      </w:r>
      <w:r w:rsidR="00D126AD" w:rsidRPr="00E77CE8">
        <w:rPr>
          <w:spacing w:val="-6"/>
          <w:szCs w:val="28"/>
        </w:rPr>
        <w:t xml:space="preserve"> </w:t>
      </w:r>
      <w:r w:rsidR="002F45FA" w:rsidRPr="00E77CE8">
        <w:rPr>
          <w:spacing w:val="-6"/>
          <w:szCs w:val="28"/>
        </w:rPr>
        <w:t>2</w:t>
      </w:r>
      <w:r w:rsidR="00D84E9C" w:rsidRPr="00E77CE8">
        <w:rPr>
          <w:spacing w:val="-6"/>
          <w:szCs w:val="28"/>
        </w:rPr>
        <w:t xml:space="preserve"> Điều </w:t>
      </w:r>
      <w:r w:rsidR="00F816AE" w:rsidRPr="00E77CE8">
        <w:rPr>
          <w:spacing w:val="-6"/>
          <w:szCs w:val="28"/>
          <w:lang w:val="en-US"/>
        </w:rPr>
        <w:t>9</w:t>
      </w:r>
      <w:r w:rsidR="00D84E9C" w:rsidRPr="00E77CE8">
        <w:rPr>
          <w:spacing w:val="-6"/>
          <w:szCs w:val="28"/>
        </w:rPr>
        <w:t xml:space="preserve"> </w:t>
      </w:r>
      <w:r w:rsidR="00DE0B1F" w:rsidRPr="00E77CE8">
        <w:rPr>
          <w:spacing w:val="-6"/>
          <w:szCs w:val="28"/>
        </w:rPr>
        <w:t>Ng</w:t>
      </w:r>
      <w:r w:rsidR="00D126AD" w:rsidRPr="00E77CE8">
        <w:rPr>
          <w:spacing w:val="-6"/>
          <w:szCs w:val="28"/>
        </w:rPr>
        <w:t>hị định này.</w:t>
      </w:r>
    </w:p>
    <w:p w14:paraId="554D1438" w14:textId="50C802B8" w:rsidR="0017656B" w:rsidRPr="00021B01" w:rsidRDefault="00DD561F" w:rsidP="00E77CE8">
      <w:pPr>
        <w:numPr>
          <w:ilvl w:val="0"/>
          <w:numId w:val="10"/>
        </w:numPr>
        <w:pBdr>
          <w:top w:val="nil"/>
          <w:left w:val="nil"/>
          <w:bottom w:val="nil"/>
          <w:right w:val="nil"/>
          <w:between w:val="nil"/>
        </w:pBdr>
        <w:shd w:val="clear" w:color="auto" w:fill="FFFFFF"/>
        <w:tabs>
          <w:tab w:val="left" w:pos="709"/>
          <w:tab w:val="left" w:pos="851"/>
        </w:tabs>
        <w:spacing w:before="240" w:after="0" w:line="240" w:lineRule="auto"/>
        <w:ind w:left="0" w:firstLine="567"/>
        <w:rPr>
          <w:szCs w:val="28"/>
        </w:rPr>
      </w:pPr>
      <w:r w:rsidRPr="00021B01">
        <w:rPr>
          <w:szCs w:val="28"/>
        </w:rPr>
        <w:t xml:space="preserve">Tổ chức xây dựng các quy chế, quy định và các thủ tục liên quan để </w:t>
      </w:r>
      <w:r w:rsidRPr="00E77CE8">
        <w:rPr>
          <w:spacing w:val="-6"/>
          <w:szCs w:val="28"/>
        </w:rPr>
        <w:t>thực hiện chế độ đãi ngộ và duy trì nguồn nhân lực chất lượng cao</w:t>
      </w:r>
      <w:r w:rsidR="00BA0E50" w:rsidRPr="00E77CE8" w:rsidDel="00BA0E50">
        <w:rPr>
          <w:spacing w:val="-6"/>
          <w:szCs w:val="28"/>
        </w:rPr>
        <w:t xml:space="preserve"> </w:t>
      </w:r>
      <w:r w:rsidRPr="00E77CE8">
        <w:rPr>
          <w:spacing w:val="-6"/>
          <w:szCs w:val="28"/>
        </w:rPr>
        <w:t xml:space="preserve">theo quy </w:t>
      </w:r>
      <w:r w:rsidR="00CF72DA" w:rsidRPr="00E77CE8">
        <w:rPr>
          <w:spacing w:val="-6"/>
          <w:szCs w:val="28"/>
        </w:rPr>
        <w:t>định.</w:t>
      </w:r>
    </w:p>
    <w:p w14:paraId="1506FE22" w14:textId="77777777" w:rsidR="002F45FA" w:rsidRPr="00DA04CC" w:rsidRDefault="0017656B" w:rsidP="00E77CE8">
      <w:pPr>
        <w:numPr>
          <w:ilvl w:val="0"/>
          <w:numId w:val="10"/>
        </w:numPr>
        <w:pBdr>
          <w:top w:val="nil"/>
          <w:left w:val="nil"/>
          <w:bottom w:val="nil"/>
          <w:right w:val="nil"/>
          <w:between w:val="nil"/>
        </w:pBdr>
        <w:shd w:val="clear" w:color="auto" w:fill="FFFFFF"/>
        <w:tabs>
          <w:tab w:val="left" w:pos="709"/>
          <w:tab w:val="left" w:pos="851"/>
        </w:tabs>
        <w:spacing w:before="240" w:after="0" w:line="240" w:lineRule="auto"/>
        <w:ind w:left="0" w:firstLine="567"/>
        <w:rPr>
          <w:szCs w:val="28"/>
        </w:rPr>
      </w:pPr>
      <w:r w:rsidRPr="00021B01">
        <w:rPr>
          <w:szCs w:val="28"/>
        </w:rPr>
        <w:t>Chủ động phối hợp với các cơ quan, đơn vị có liên quan để tổ chức triển khai các cơ chế, chính sách quy định tại Nghị định này.</w:t>
      </w:r>
    </w:p>
    <w:p w14:paraId="55A4615A" w14:textId="00B0082D" w:rsidR="004A7A36" w:rsidRPr="004A7A36" w:rsidRDefault="001B0D9B" w:rsidP="00E77CE8">
      <w:pPr>
        <w:numPr>
          <w:ilvl w:val="0"/>
          <w:numId w:val="10"/>
        </w:numPr>
        <w:pBdr>
          <w:top w:val="nil"/>
          <w:left w:val="nil"/>
          <w:bottom w:val="nil"/>
          <w:right w:val="nil"/>
          <w:between w:val="nil"/>
        </w:pBdr>
        <w:shd w:val="clear" w:color="auto" w:fill="FFFFFF"/>
        <w:tabs>
          <w:tab w:val="left" w:pos="709"/>
          <w:tab w:val="left" w:pos="851"/>
        </w:tabs>
        <w:spacing w:before="240" w:after="0" w:line="240" w:lineRule="auto"/>
        <w:ind w:left="0" w:firstLine="567"/>
        <w:rPr>
          <w:szCs w:val="28"/>
        </w:rPr>
      </w:pPr>
      <w:bookmarkStart w:id="30" w:name="_Hlk221094415"/>
      <w:r w:rsidRPr="001B0D9B">
        <w:rPr>
          <w:szCs w:val="28"/>
          <w:lang w:val="en-US"/>
        </w:rPr>
        <w:t>Trước ngày 15 tháng 1</w:t>
      </w:r>
      <w:r w:rsidR="001403C9">
        <w:rPr>
          <w:szCs w:val="28"/>
          <w:lang w:val="en-US"/>
        </w:rPr>
        <w:t>2</w:t>
      </w:r>
      <w:r w:rsidRPr="001B0D9B">
        <w:rPr>
          <w:szCs w:val="28"/>
          <w:lang w:val="en-US"/>
        </w:rPr>
        <w:t xml:space="preserve"> h</w:t>
      </w:r>
      <w:r w:rsidR="00307BB6">
        <w:rPr>
          <w:szCs w:val="28"/>
          <w:lang w:val="en-US"/>
        </w:rPr>
        <w:t>ằ</w:t>
      </w:r>
      <w:r w:rsidRPr="001B0D9B">
        <w:rPr>
          <w:szCs w:val="28"/>
          <w:lang w:val="en-US"/>
        </w:rPr>
        <w:t>ng năm</w:t>
      </w:r>
      <w:r>
        <w:rPr>
          <w:szCs w:val="28"/>
          <w:lang w:val="en-US"/>
        </w:rPr>
        <w:t>,</w:t>
      </w:r>
      <w:r w:rsidR="00A54BED">
        <w:rPr>
          <w:szCs w:val="28"/>
          <w:lang w:val="en-US"/>
        </w:rPr>
        <w:t xml:space="preserve"> </w:t>
      </w:r>
      <w:r w:rsidR="001403C9">
        <w:rPr>
          <w:szCs w:val="28"/>
          <w:lang w:val="en-US"/>
        </w:rPr>
        <w:t>Đơn vị</w:t>
      </w:r>
      <w:r w:rsidR="001403C9" w:rsidRPr="001403C9">
        <w:rPr>
          <w:szCs w:val="28"/>
        </w:rPr>
        <w:t xml:space="preserve"> </w:t>
      </w:r>
      <w:r w:rsidR="001403C9" w:rsidRPr="00021B01">
        <w:rPr>
          <w:szCs w:val="28"/>
        </w:rPr>
        <w:t>vận hành hệ thống điện và thị trường điện</w:t>
      </w:r>
      <w:r w:rsidR="001403C9">
        <w:rPr>
          <w:szCs w:val="28"/>
          <w:lang w:val="en-US"/>
        </w:rPr>
        <w:t xml:space="preserve"> có trách nhiệm </w:t>
      </w:r>
      <w:r w:rsidR="00A54BED">
        <w:rPr>
          <w:szCs w:val="28"/>
          <w:lang w:val="en-US"/>
        </w:rPr>
        <w:t>t</w:t>
      </w:r>
      <w:r w:rsidR="004A7A36" w:rsidRPr="00B01A23">
        <w:rPr>
          <w:szCs w:val="28"/>
        </w:rPr>
        <w:t>hực hiện báo cáo Bộ Công Thương về tình hình triển khai các cơ chế, chính sách ưu đãi quy định tại Nghị định này.</w:t>
      </w:r>
      <w:bookmarkEnd w:id="30"/>
    </w:p>
    <w:p w14:paraId="62D491E9" w14:textId="2D2A695B" w:rsidR="002F2DBF" w:rsidRPr="00064DA9" w:rsidRDefault="00CD1527" w:rsidP="00E77CE8">
      <w:pPr>
        <w:pStyle w:val="iu"/>
        <w:spacing w:before="240"/>
        <w:ind w:left="0" w:firstLine="567"/>
      </w:pPr>
      <w:r w:rsidRPr="00064DA9">
        <w:rPr>
          <w:rFonts w:hint="eastAsia"/>
        </w:rPr>
        <w:t>Đ</w:t>
      </w:r>
      <w:r w:rsidRPr="00064DA9">
        <w:t xml:space="preserve">iều khoản </w:t>
      </w:r>
      <w:r w:rsidR="002F2DBF" w:rsidRPr="00064DA9">
        <w:t>thi h</w:t>
      </w:r>
      <w:r w:rsidR="002F2DBF" w:rsidRPr="00064DA9">
        <w:rPr>
          <w:rFonts w:hint="eastAsia"/>
        </w:rPr>
        <w:t>à</w:t>
      </w:r>
      <w:r w:rsidR="002F2DBF" w:rsidRPr="00064DA9">
        <w:t>nh</w:t>
      </w:r>
    </w:p>
    <w:p w14:paraId="4A1B8546" w14:textId="39617C89" w:rsidR="00104948" w:rsidRPr="00021B01" w:rsidRDefault="0034330C" w:rsidP="00E77CE8">
      <w:pPr>
        <w:pStyle w:val="ListParagraph"/>
        <w:numPr>
          <w:ilvl w:val="1"/>
          <w:numId w:val="12"/>
        </w:numPr>
        <w:pBdr>
          <w:top w:val="nil"/>
          <w:left w:val="nil"/>
          <w:bottom w:val="nil"/>
          <w:right w:val="nil"/>
          <w:between w:val="nil"/>
        </w:pBdr>
        <w:shd w:val="clear" w:color="auto" w:fill="FFFFFF"/>
        <w:tabs>
          <w:tab w:val="left" w:pos="709"/>
          <w:tab w:val="left" w:pos="851"/>
          <w:tab w:val="left" w:pos="900"/>
        </w:tabs>
        <w:spacing w:before="240" w:after="0" w:line="240" w:lineRule="auto"/>
        <w:ind w:left="0" w:firstLine="567"/>
        <w:contextualSpacing w:val="0"/>
        <w:rPr>
          <w:sz w:val="28"/>
          <w:szCs w:val="28"/>
        </w:rPr>
      </w:pPr>
      <w:r w:rsidRPr="0034330C">
        <w:rPr>
          <w:sz w:val="28"/>
          <w:szCs w:val="28"/>
        </w:rPr>
        <w:t xml:space="preserve">Nghị định này có hiệu lực thi hành kể từ ngày </w:t>
      </w:r>
      <w:r w:rsidR="009A41B7">
        <w:rPr>
          <w:sz w:val="28"/>
          <w:szCs w:val="28"/>
          <w:lang w:val="en-US"/>
        </w:rPr>
        <w:t>25</w:t>
      </w:r>
      <w:r w:rsidRPr="0034330C">
        <w:rPr>
          <w:sz w:val="28"/>
          <w:szCs w:val="28"/>
        </w:rPr>
        <w:t xml:space="preserve"> tháng</w:t>
      </w:r>
      <w:r w:rsidR="009A41B7">
        <w:rPr>
          <w:sz w:val="28"/>
          <w:szCs w:val="28"/>
          <w:lang w:val="en-US"/>
        </w:rPr>
        <w:t xml:space="preserve"> 5 </w:t>
      </w:r>
      <w:r w:rsidRPr="0034330C">
        <w:rPr>
          <w:sz w:val="28"/>
          <w:szCs w:val="28"/>
        </w:rPr>
        <w:t xml:space="preserve">năm </w:t>
      </w:r>
      <w:r w:rsidR="009A41B7">
        <w:rPr>
          <w:sz w:val="28"/>
          <w:szCs w:val="28"/>
          <w:lang w:val="en-US"/>
        </w:rPr>
        <w:t>2026</w:t>
      </w:r>
      <w:r w:rsidR="001B5B93" w:rsidRPr="00021B01">
        <w:rPr>
          <w:sz w:val="28"/>
          <w:szCs w:val="28"/>
        </w:rPr>
        <w:t>.</w:t>
      </w:r>
    </w:p>
    <w:p w14:paraId="0CD6CC25" w14:textId="60D17247" w:rsidR="001B5B93" w:rsidRPr="00021B01" w:rsidRDefault="002440DC" w:rsidP="00E77CE8">
      <w:pPr>
        <w:pStyle w:val="ListParagraph"/>
        <w:numPr>
          <w:ilvl w:val="1"/>
          <w:numId w:val="12"/>
        </w:numPr>
        <w:pBdr>
          <w:top w:val="nil"/>
          <w:left w:val="nil"/>
          <w:bottom w:val="nil"/>
          <w:right w:val="nil"/>
          <w:between w:val="nil"/>
        </w:pBdr>
        <w:shd w:val="clear" w:color="auto" w:fill="FFFFFF"/>
        <w:tabs>
          <w:tab w:val="clear" w:pos="1440"/>
          <w:tab w:val="left" w:pos="709"/>
          <w:tab w:val="num" w:pos="810"/>
          <w:tab w:val="left" w:pos="851"/>
        </w:tabs>
        <w:spacing w:before="240" w:after="0" w:line="240" w:lineRule="auto"/>
        <w:ind w:left="0" w:firstLine="567"/>
        <w:contextualSpacing w:val="0"/>
        <w:rPr>
          <w:sz w:val="28"/>
          <w:szCs w:val="28"/>
        </w:rPr>
      </w:pPr>
      <w:r w:rsidRPr="00021B01">
        <w:rPr>
          <w:i/>
          <w:iCs/>
          <w:sz w:val="28"/>
          <w:szCs w:val="28"/>
        </w:rPr>
        <w:lastRenderedPageBreak/>
        <w:t xml:space="preserve"> </w:t>
      </w:r>
      <w:r w:rsidR="0034330C">
        <w:rPr>
          <w:sz w:val="28"/>
          <w:szCs w:val="28"/>
          <w:lang w:val="en-US"/>
        </w:rPr>
        <w:t xml:space="preserve">Các </w:t>
      </w:r>
      <w:r w:rsidRPr="00021B01">
        <w:rPr>
          <w:sz w:val="28"/>
          <w:szCs w:val="28"/>
        </w:rPr>
        <w:t xml:space="preserve">Bộ trưởng, </w:t>
      </w:r>
      <w:r w:rsidRPr="00DA04CC">
        <w:rPr>
          <w:sz w:val="28"/>
          <w:szCs w:val="28"/>
          <w:lang w:val="en-US"/>
        </w:rPr>
        <w:t>Thủ trưởng</w:t>
      </w:r>
      <w:r w:rsidR="0034330C">
        <w:rPr>
          <w:sz w:val="28"/>
          <w:szCs w:val="28"/>
          <w:lang w:val="en-US"/>
        </w:rPr>
        <w:t xml:space="preserve"> cơ quan ngang bộ, Chủ tịch Ủy ban nhân dân </w:t>
      </w:r>
      <w:r w:rsidR="0034330C" w:rsidRPr="00DA04CC">
        <w:rPr>
          <w:sz w:val="28"/>
          <w:szCs w:val="28"/>
          <w:lang w:val="en-US"/>
        </w:rPr>
        <w:t xml:space="preserve">Thành phố Hà Nội, </w:t>
      </w:r>
      <w:r w:rsidR="0034330C">
        <w:rPr>
          <w:sz w:val="28"/>
          <w:szCs w:val="28"/>
          <w:lang w:val="en-US"/>
        </w:rPr>
        <w:t xml:space="preserve">Chủ tịch Ủy ban nhân dân </w:t>
      </w:r>
      <w:r w:rsidR="0034330C" w:rsidRPr="00DA04CC">
        <w:rPr>
          <w:sz w:val="28"/>
          <w:szCs w:val="28"/>
          <w:lang w:val="en-US"/>
        </w:rPr>
        <w:t xml:space="preserve">Thành phố Hồ Chí Minh, </w:t>
      </w:r>
      <w:r w:rsidR="0034330C">
        <w:rPr>
          <w:sz w:val="28"/>
          <w:szCs w:val="28"/>
          <w:lang w:val="en-US"/>
        </w:rPr>
        <w:t xml:space="preserve">Chủ tịch Ủy ban nhân dân </w:t>
      </w:r>
      <w:r w:rsidR="0034330C" w:rsidRPr="00DA04CC">
        <w:rPr>
          <w:sz w:val="28"/>
          <w:szCs w:val="28"/>
          <w:lang w:val="en-US"/>
        </w:rPr>
        <w:t>Thành phố Đà Nẵng</w:t>
      </w:r>
      <w:r w:rsidR="0034330C">
        <w:rPr>
          <w:sz w:val="28"/>
          <w:szCs w:val="28"/>
          <w:lang w:val="en-US"/>
        </w:rPr>
        <w:t xml:space="preserve"> </w:t>
      </w:r>
      <w:r w:rsidRPr="00021B01">
        <w:rPr>
          <w:sz w:val="28"/>
          <w:szCs w:val="28"/>
        </w:rPr>
        <w:t>chịu trách nhiệm thi hành Nghị định này.</w:t>
      </w:r>
      <w:r w:rsidR="00E33F9E">
        <w:rPr>
          <w:sz w:val="28"/>
          <w:szCs w:val="28"/>
          <w:lang w:val="en-US"/>
        </w:rPr>
        <w:t>/.</w:t>
      </w:r>
    </w:p>
    <w:p w14:paraId="27626509" w14:textId="77777777" w:rsidR="00E3512F" w:rsidRPr="00064DA9" w:rsidRDefault="00E3512F" w:rsidP="00E77CE8">
      <w:pPr>
        <w:widowControl w:val="0"/>
        <w:spacing w:before="240" w:after="0" w:line="240" w:lineRule="auto"/>
        <w:ind w:firstLine="567"/>
        <w:rPr>
          <w:sz w:val="10"/>
          <w:szCs w:val="10"/>
        </w:rPr>
      </w:pPr>
    </w:p>
    <w:tbl>
      <w:tblPr>
        <w:tblW w:w="9039" w:type="dxa"/>
        <w:tblLayout w:type="fixed"/>
        <w:tblLook w:val="01E0" w:firstRow="1" w:lastRow="1" w:firstColumn="1" w:lastColumn="1" w:noHBand="0" w:noVBand="0"/>
      </w:tblPr>
      <w:tblGrid>
        <w:gridCol w:w="5529"/>
        <w:gridCol w:w="3510"/>
      </w:tblGrid>
      <w:tr w:rsidR="006108B2" w:rsidRPr="00021B01" w14:paraId="75100724" w14:textId="77777777" w:rsidTr="00DA04CC">
        <w:trPr>
          <w:trHeight w:val="6226"/>
        </w:trPr>
        <w:tc>
          <w:tcPr>
            <w:tcW w:w="5529" w:type="dxa"/>
          </w:tcPr>
          <w:p w14:paraId="340E9526" w14:textId="77777777" w:rsidR="008A1B92" w:rsidRDefault="00E3512F" w:rsidP="00285902">
            <w:pPr>
              <w:spacing w:before="0" w:after="0" w:line="240" w:lineRule="auto"/>
              <w:ind w:left="-57"/>
              <w:jc w:val="left"/>
              <w:rPr>
                <w:sz w:val="22"/>
              </w:rPr>
            </w:pPr>
            <w:r w:rsidRPr="00021B01">
              <w:rPr>
                <w:b/>
                <w:bCs/>
                <w:i/>
                <w:iCs/>
                <w:sz w:val="24"/>
                <w:szCs w:val="24"/>
              </w:rPr>
              <w:t>Nơi nhận:</w:t>
            </w:r>
            <w:r w:rsidRPr="00021B01">
              <w:rPr>
                <w:b/>
                <w:bCs/>
                <w:iCs/>
                <w:sz w:val="24"/>
                <w:szCs w:val="24"/>
              </w:rPr>
              <w:br/>
            </w:r>
            <w:r w:rsidRPr="00064DA9">
              <w:rPr>
                <w:sz w:val="22"/>
              </w:rPr>
              <w:t>- Ban Bí thư Trung ương Đảng;</w:t>
            </w:r>
          </w:p>
          <w:p w14:paraId="60528392" w14:textId="1135D7B0" w:rsidR="00E448A7" w:rsidRDefault="008A1B92" w:rsidP="00285902">
            <w:pPr>
              <w:spacing w:before="0" w:after="0" w:line="240" w:lineRule="auto"/>
              <w:ind w:left="-57"/>
              <w:jc w:val="left"/>
              <w:rPr>
                <w:sz w:val="22"/>
              </w:rPr>
            </w:pPr>
            <w:r>
              <w:rPr>
                <w:sz w:val="22"/>
                <w:lang w:val="en-US"/>
              </w:rPr>
              <w:t>- Thủ tướng</w:t>
            </w:r>
            <w:r w:rsidR="003014D3">
              <w:rPr>
                <w:sz w:val="22"/>
                <w:lang w:val="en-US"/>
              </w:rPr>
              <w:t>, c</w:t>
            </w:r>
            <w:r w:rsidR="00E3512F" w:rsidRPr="00064DA9">
              <w:rPr>
                <w:sz w:val="22"/>
              </w:rPr>
              <w:t>ác Phó Thủ tướng Chính phủ;</w:t>
            </w:r>
            <w:r w:rsidR="00E3512F" w:rsidRPr="00064DA9">
              <w:rPr>
                <w:sz w:val="22"/>
              </w:rPr>
              <w:br/>
              <w:t>- Các bộ, cơ quan ngang bộ;</w:t>
            </w:r>
            <w:r w:rsidR="00E3512F" w:rsidRPr="00064DA9">
              <w:rPr>
                <w:sz w:val="22"/>
              </w:rPr>
              <w:br/>
              <w:t>- HĐND, UBND các tỉnh, thành phố trực thuộc trung ương;</w:t>
            </w:r>
            <w:r w:rsidR="00E3512F" w:rsidRPr="00064DA9">
              <w:rPr>
                <w:sz w:val="22"/>
              </w:rPr>
              <w:br/>
              <w:t>- Văn phòng Trung ương và các Ban của Đảng;</w:t>
            </w:r>
            <w:r w:rsidR="00E3512F" w:rsidRPr="00064DA9">
              <w:rPr>
                <w:sz w:val="22"/>
              </w:rPr>
              <w:br/>
              <w:t>- Văn phòng Tổng Bí thư;</w:t>
            </w:r>
            <w:r w:rsidR="00E3512F" w:rsidRPr="00064DA9">
              <w:rPr>
                <w:sz w:val="22"/>
              </w:rPr>
              <w:br/>
              <w:t>- Văn phòng Chủ tịch nước;</w:t>
            </w:r>
            <w:r w:rsidR="00E3512F" w:rsidRPr="00064DA9">
              <w:rPr>
                <w:sz w:val="22"/>
              </w:rPr>
              <w:br/>
              <w:t>- Hội đồng Dân tộc và các Ủy ban của Quốc hội;</w:t>
            </w:r>
            <w:r w:rsidR="00E3512F" w:rsidRPr="00064DA9">
              <w:rPr>
                <w:sz w:val="22"/>
              </w:rPr>
              <w:br/>
              <w:t>- Văn phòng Quốc hội;</w:t>
            </w:r>
            <w:r w:rsidR="00E3512F" w:rsidRPr="00064DA9">
              <w:rPr>
                <w:sz w:val="22"/>
              </w:rPr>
              <w:br/>
              <w:t>- T</w:t>
            </w:r>
            <w:r w:rsidR="00AA7AE8">
              <w:rPr>
                <w:sz w:val="22"/>
                <w:lang w:val="en-US"/>
              </w:rPr>
              <w:t>òa</w:t>
            </w:r>
            <w:r w:rsidR="00E3512F" w:rsidRPr="00064DA9">
              <w:rPr>
                <w:sz w:val="22"/>
              </w:rPr>
              <w:t xml:space="preserve"> án nhân dân tối cao;</w:t>
            </w:r>
            <w:r w:rsidR="00E3512F" w:rsidRPr="00064DA9">
              <w:rPr>
                <w:sz w:val="22"/>
              </w:rPr>
              <w:br/>
              <w:t>- Viện kiểm sát nhân dân tối cao;</w:t>
            </w:r>
            <w:r w:rsidR="00E3512F" w:rsidRPr="00064DA9">
              <w:rPr>
                <w:sz w:val="22"/>
              </w:rPr>
              <w:br/>
              <w:t>- Kiểm toán nhà nước;</w:t>
            </w:r>
            <w:r w:rsidR="00E3512F" w:rsidRPr="00064DA9">
              <w:rPr>
                <w:sz w:val="22"/>
              </w:rPr>
              <w:br/>
              <w:t xml:space="preserve">- Ủy ban </w:t>
            </w:r>
            <w:r w:rsidR="00AB6D10">
              <w:rPr>
                <w:sz w:val="22"/>
                <w:lang w:val="en-US"/>
              </w:rPr>
              <w:t>T</w:t>
            </w:r>
            <w:r w:rsidR="00E3512F" w:rsidRPr="00064DA9">
              <w:rPr>
                <w:sz w:val="22"/>
              </w:rPr>
              <w:t>rung ương Mặt trận Tổ quốc Việt Nam;</w:t>
            </w:r>
            <w:r w:rsidR="00E3512F" w:rsidRPr="00064DA9">
              <w:rPr>
                <w:sz w:val="22"/>
              </w:rPr>
              <w:br/>
              <w:t xml:space="preserve">- </w:t>
            </w:r>
            <w:r w:rsidR="0034330C" w:rsidRPr="0034330C">
              <w:rPr>
                <w:sz w:val="22"/>
              </w:rPr>
              <w:t>Cơ quan trung ương của các tổ chức chính trị - xã hội</w:t>
            </w:r>
            <w:r w:rsidR="00E3512F" w:rsidRPr="00064DA9">
              <w:rPr>
                <w:sz w:val="22"/>
              </w:rPr>
              <w:t>;</w:t>
            </w:r>
          </w:p>
          <w:p w14:paraId="60177D3C" w14:textId="11921803" w:rsidR="00E77CE8" w:rsidRDefault="00E3512F" w:rsidP="00285902">
            <w:pPr>
              <w:spacing w:before="0" w:after="0" w:line="240" w:lineRule="auto"/>
              <w:ind w:left="-57"/>
              <w:jc w:val="left"/>
              <w:rPr>
                <w:sz w:val="22"/>
              </w:rPr>
            </w:pPr>
            <w:r w:rsidRPr="00064DA9">
              <w:rPr>
                <w:sz w:val="22"/>
              </w:rPr>
              <w:t xml:space="preserve">- VPCP: BTCN, các PCN, Trợ lý TTg, TGĐ Cổng TTĐT, </w:t>
            </w:r>
          </w:p>
          <w:p w14:paraId="4E626636" w14:textId="59A02439" w:rsidR="00AB6D10" w:rsidRDefault="00E77CE8" w:rsidP="00285902">
            <w:pPr>
              <w:spacing w:before="0" w:after="0" w:line="240" w:lineRule="auto"/>
              <w:ind w:left="-57"/>
              <w:jc w:val="left"/>
              <w:rPr>
                <w:sz w:val="22"/>
              </w:rPr>
            </w:pPr>
            <w:r>
              <w:rPr>
                <w:sz w:val="22"/>
                <w:lang w:val="en-US"/>
              </w:rPr>
              <w:t xml:space="preserve">  </w:t>
            </w:r>
            <w:r w:rsidR="00E3512F" w:rsidRPr="00064DA9">
              <w:rPr>
                <w:sz w:val="22"/>
              </w:rPr>
              <w:t>các Vụ, Cục, đơn vị trực thuộc, Công báo;</w:t>
            </w:r>
          </w:p>
          <w:p w14:paraId="6F9A7BC4" w14:textId="5602982C" w:rsidR="00990253" w:rsidRPr="00990253" w:rsidRDefault="00990253" w:rsidP="00285902">
            <w:pPr>
              <w:spacing w:before="0" w:after="0" w:line="240" w:lineRule="auto"/>
              <w:ind w:left="-57"/>
              <w:jc w:val="left"/>
              <w:rPr>
                <w:sz w:val="22"/>
                <w:lang w:val="en-US"/>
              </w:rPr>
            </w:pPr>
            <w:r>
              <w:rPr>
                <w:sz w:val="22"/>
                <w:lang w:val="en-US"/>
              </w:rPr>
              <w:t xml:space="preserve">- Công ty </w:t>
            </w:r>
            <w:r w:rsidRPr="00990253">
              <w:rPr>
                <w:sz w:val="22"/>
                <w:lang w:val="en-US"/>
              </w:rPr>
              <w:t>trách nhiệm hữu hạn một thành viên</w:t>
            </w:r>
            <w:r>
              <w:rPr>
                <w:sz w:val="22"/>
                <w:lang w:val="en-US"/>
              </w:rPr>
              <w:t xml:space="preserve"> Vận hành hệ thống điện và thị trường điện Quốc gia;</w:t>
            </w:r>
          </w:p>
          <w:p w14:paraId="230FE591" w14:textId="4A71C997" w:rsidR="00E3512F" w:rsidRPr="00021B01" w:rsidRDefault="00E3512F" w:rsidP="00285902">
            <w:pPr>
              <w:spacing w:before="0" w:after="0" w:line="240" w:lineRule="auto"/>
              <w:ind w:left="-57"/>
              <w:jc w:val="left"/>
              <w:rPr>
                <w:b/>
                <w:i/>
                <w:sz w:val="24"/>
                <w:szCs w:val="24"/>
              </w:rPr>
            </w:pPr>
            <w:r w:rsidRPr="00064DA9">
              <w:rPr>
                <w:sz w:val="22"/>
              </w:rPr>
              <w:t>- Lưu: VT, CN (2b).</w:t>
            </w:r>
          </w:p>
        </w:tc>
        <w:tc>
          <w:tcPr>
            <w:tcW w:w="3510" w:type="dxa"/>
          </w:tcPr>
          <w:p w14:paraId="33E6A872" w14:textId="77777777" w:rsidR="00E3512F" w:rsidRPr="00E77CE8" w:rsidRDefault="00DC4759" w:rsidP="00064DA9">
            <w:pPr>
              <w:spacing w:before="0" w:after="0" w:line="240" w:lineRule="auto"/>
              <w:jc w:val="center"/>
              <w:rPr>
                <w:b/>
                <w:spacing w:val="-6"/>
                <w:sz w:val="26"/>
                <w:szCs w:val="28"/>
              </w:rPr>
            </w:pPr>
            <w:r w:rsidRPr="00E77CE8">
              <w:rPr>
                <w:b/>
                <w:spacing w:val="-6"/>
                <w:sz w:val="26"/>
                <w:szCs w:val="28"/>
              </w:rPr>
              <w:t>TM. CHÍNH PHỦ</w:t>
            </w:r>
          </w:p>
          <w:p w14:paraId="32D8DCCE" w14:textId="0D153F71" w:rsidR="00DC4759" w:rsidRPr="00E77CE8" w:rsidRDefault="008A1B92" w:rsidP="00064DA9">
            <w:pPr>
              <w:spacing w:before="0" w:after="0" w:line="240" w:lineRule="auto"/>
              <w:jc w:val="center"/>
              <w:rPr>
                <w:b/>
                <w:spacing w:val="-6"/>
                <w:sz w:val="26"/>
                <w:szCs w:val="28"/>
              </w:rPr>
            </w:pPr>
            <w:r w:rsidRPr="00E77CE8">
              <w:rPr>
                <w:b/>
                <w:spacing w:val="-6"/>
                <w:sz w:val="26"/>
                <w:szCs w:val="28"/>
                <w:lang w:val="en-US"/>
              </w:rPr>
              <w:t xml:space="preserve">KT. </w:t>
            </w:r>
            <w:r w:rsidR="00DC4759" w:rsidRPr="00E77CE8">
              <w:rPr>
                <w:b/>
                <w:spacing w:val="-6"/>
                <w:sz w:val="26"/>
                <w:szCs w:val="28"/>
              </w:rPr>
              <w:t>THỦ TƯỚNG</w:t>
            </w:r>
          </w:p>
          <w:p w14:paraId="2020A882" w14:textId="77E70C14" w:rsidR="00E3512F" w:rsidRPr="00E77CE8" w:rsidRDefault="008A1B92" w:rsidP="00064DA9">
            <w:pPr>
              <w:widowControl w:val="0"/>
              <w:autoSpaceDE w:val="0"/>
              <w:autoSpaceDN w:val="0"/>
              <w:adjustRightInd w:val="0"/>
              <w:spacing w:before="0" w:after="0" w:line="240" w:lineRule="auto"/>
              <w:jc w:val="center"/>
              <w:textAlignment w:val="center"/>
              <w:rPr>
                <w:b/>
                <w:sz w:val="26"/>
                <w:szCs w:val="28"/>
                <w:lang w:val="en-US"/>
              </w:rPr>
            </w:pPr>
            <w:r w:rsidRPr="00E77CE8">
              <w:rPr>
                <w:b/>
                <w:sz w:val="26"/>
                <w:szCs w:val="28"/>
                <w:lang w:val="en-US"/>
              </w:rPr>
              <w:t xml:space="preserve">PHÓ THỦ TƯỚNG </w:t>
            </w:r>
          </w:p>
          <w:p w14:paraId="35046B07" w14:textId="77777777" w:rsidR="00E77CE8" w:rsidRDefault="00E3512F" w:rsidP="00E77CE8">
            <w:pPr>
              <w:widowControl w:val="0"/>
              <w:autoSpaceDE w:val="0"/>
              <w:autoSpaceDN w:val="0"/>
              <w:adjustRightInd w:val="0"/>
              <w:spacing w:before="0" w:after="0" w:line="240" w:lineRule="auto"/>
              <w:jc w:val="center"/>
              <w:textAlignment w:val="center"/>
              <w:rPr>
                <w:b/>
                <w:sz w:val="18"/>
                <w:szCs w:val="26"/>
              </w:rPr>
            </w:pPr>
            <w:r w:rsidRPr="00064DA9">
              <w:rPr>
                <w:b/>
                <w:szCs w:val="28"/>
              </w:rPr>
              <w:t xml:space="preserve"> </w:t>
            </w:r>
          </w:p>
          <w:p w14:paraId="4C89DC18" w14:textId="77777777" w:rsidR="00EE34D0" w:rsidRDefault="00E77CE8" w:rsidP="00E77CE8">
            <w:pPr>
              <w:widowControl w:val="0"/>
              <w:autoSpaceDE w:val="0"/>
              <w:autoSpaceDN w:val="0"/>
              <w:adjustRightInd w:val="0"/>
              <w:spacing w:before="0" w:after="0" w:line="240" w:lineRule="auto"/>
              <w:jc w:val="center"/>
              <w:textAlignment w:val="center"/>
              <w:rPr>
                <w:b/>
                <w:sz w:val="24"/>
                <w:szCs w:val="26"/>
              </w:rPr>
            </w:pPr>
            <w:r>
              <w:rPr>
                <w:b/>
                <w:sz w:val="24"/>
                <w:szCs w:val="26"/>
              </w:rPr>
              <w:t xml:space="preserve"> </w:t>
            </w:r>
          </w:p>
          <w:p w14:paraId="058AC563" w14:textId="4D36DB5A" w:rsidR="00E77CE8" w:rsidRDefault="00E77CE8" w:rsidP="00E77CE8">
            <w:pPr>
              <w:widowControl w:val="0"/>
              <w:autoSpaceDE w:val="0"/>
              <w:autoSpaceDN w:val="0"/>
              <w:adjustRightInd w:val="0"/>
              <w:spacing w:before="0" w:after="0" w:line="240" w:lineRule="auto"/>
              <w:jc w:val="center"/>
              <w:textAlignment w:val="center"/>
              <w:rPr>
                <w:b/>
                <w:color w:val="FFFFFF" w:themeColor="background1"/>
                <w:sz w:val="24"/>
                <w:szCs w:val="26"/>
              </w:rPr>
            </w:pPr>
            <w:r>
              <w:rPr>
                <w:b/>
                <w:color w:val="FFFFFF" w:themeColor="background1"/>
                <w:sz w:val="96"/>
                <w:szCs w:val="26"/>
              </w:rPr>
              <w:t>[daky]</w:t>
            </w:r>
          </w:p>
          <w:p w14:paraId="37C31246" w14:textId="77777777" w:rsidR="00E77CE8" w:rsidRDefault="00E77CE8" w:rsidP="00E77CE8">
            <w:pPr>
              <w:widowControl w:val="0"/>
              <w:autoSpaceDE w:val="0"/>
              <w:autoSpaceDN w:val="0"/>
              <w:adjustRightInd w:val="0"/>
              <w:spacing w:before="0" w:after="0" w:line="240" w:lineRule="auto"/>
              <w:jc w:val="center"/>
              <w:textAlignment w:val="center"/>
              <w:rPr>
                <w:b/>
                <w:bCs/>
                <w:sz w:val="18"/>
                <w:szCs w:val="26"/>
              </w:rPr>
            </w:pPr>
          </w:p>
          <w:p w14:paraId="7FF85634" w14:textId="2AE3A170" w:rsidR="00E3512F" w:rsidRPr="008A1B92" w:rsidRDefault="008A1B92" w:rsidP="00064DA9">
            <w:pPr>
              <w:spacing w:before="0" w:after="0" w:line="240" w:lineRule="auto"/>
              <w:jc w:val="center"/>
              <w:rPr>
                <w:b/>
                <w:szCs w:val="28"/>
                <w:lang w:val="en-US"/>
              </w:rPr>
            </w:pPr>
            <w:r>
              <w:rPr>
                <w:b/>
                <w:szCs w:val="28"/>
                <w:lang w:val="en-US"/>
              </w:rPr>
              <w:t>Bùi Thanh Sơn</w:t>
            </w:r>
          </w:p>
        </w:tc>
      </w:tr>
    </w:tbl>
    <w:p w14:paraId="6397FB8F" w14:textId="77777777" w:rsidR="001D2E78" w:rsidRPr="00021B01" w:rsidRDefault="001D2E78" w:rsidP="00D7507E">
      <w:pPr>
        <w:spacing w:line="288" w:lineRule="auto"/>
        <w:rPr>
          <w:szCs w:val="28"/>
        </w:rPr>
      </w:pPr>
    </w:p>
    <w:sectPr w:rsidR="001D2E78" w:rsidRPr="00021B01" w:rsidSect="00E77CE8">
      <w:headerReference w:type="default" r:id="rId8"/>
      <w:pgSz w:w="11907" w:h="16839" w:code="9"/>
      <w:pgMar w:top="1418" w:right="1134" w:bottom="1134" w:left="1985"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1C36" w14:textId="77777777" w:rsidR="00F16E82" w:rsidRPr="00BC4DD7" w:rsidRDefault="00F16E82" w:rsidP="00310C17">
      <w:pPr>
        <w:spacing w:after="0" w:line="240" w:lineRule="auto"/>
      </w:pPr>
      <w:r w:rsidRPr="00BC4DD7">
        <w:separator/>
      </w:r>
    </w:p>
  </w:endnote>
  <w:endnote w:type="continuationSeparator" w:id="0">
    <w:p w14:paraId="0DA2C407" w14:textId="77777777" w:rsidR="00F16E82" w:rsidRPr="00BC4DD7" w:rsidRDefault="00F16E82" w:rsidP="00310C17">
      <w:pPr>
        <w:spacing w:after="0" w:line="240" w:lineRule="auto"/>
      </w:pPr>
      <w:r w:rsidRPr="00BC4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D6A2" w14:textId="77777777" w:rsidR="00F16E82" w:rsidRPr="00BC4DD7" w:rsidRDefault="00F16E82" w:rsidP="00310C17">
      <w:pPr>
        <w:spacing w:after="0" w:line="240" w:lineRule="auto"/>
      </w:pPr>
      <w:r w:rsidRPr="00BC4DD7">
        <w:separator/>
      </w:r>
    </w:p>
  </w:footnote>
  <w:footnote w:type="continuationSeparator" w:id="0">
    <w:p w14:paraId="314152ED" w14:textId="77777777" w:rsidR="00F16E82" w:rsidRPr="00BC4DD7" w:rsidRDefault="00F16E82" w:rsidP="00310C17">
      <w:pPr>
        <w:spacing w:after="0" w:line="240" w:lineRule="auto"/>
      </w:pPr>
      <w:r w:rsidRPr="00BC4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E8A0" w14:textId="120F8CCE" w:rsidR="00F82033" w:rsidRPr="00E77CE8" w:rsidRDefault="00F82033">
    <w:pPr>
      <w:pStyle w:val="Header"/>
      <w:jc w:val="center"/>
      <w:rPr>
        <w:sz w:val="26"/>
        <w:szCs w:val="28"/>
      </w:rPr>
    </w:pPr>
    <w:r w:rsidRPr="00E77CE8">
      <w:rPr>
        <w:sz w:val="26"/>
        <w:szCs w:val="28"/>
      </w:rPr>
      <w:fldChar w:fldCharType="begin"/>
    </w:r>
    <w:r w:rsidRPr="00E77CE8">
      <w:rPr>
        <w:sz w:val="26"/>
        <w:szCs w:val="28"/>
      </w:rPr>
      <w:instrText xml:space="preserve"> PAGE   \* MERGEFORMAT </w:instrText>
    </w:r>
    <w:r w:rsidRPr="00E77CE8">
      <w:rPr>
        <w:sz w:val="26"/>
        <w:szCs w:val="28"/>
      </w:rPr>
      <w:fldChar w:fldCharType="separate"/>
    </w:r>
    <w:r w:rsidR="002C1EF9" w:rsidRPr="00E77CE8">
      <w:rPr>
        <w:noProof/>
        <w:sz w:val="26"/>
        <w:szCs w:val="28"/>
      </w:rPr>
      <w:t>6</w:t>
    </w:r>
    <w:r w:rsidRPr="00E77CE8">
      <w:rPr>
        <w:sz w:val="26"/>
        <w:szCs w:val="28"/>
      </w:rPr>
      <w:fldChar w:fldCharType="end"/>
    </w:r>
  </w:p>
  <w:p w14:paraId="22F71AB1" w14:textId="77777777" w:rsidR="00F82033" w:rsidRPr="00BC4DD7" w:rsidRDefault="00F82033" w:rsidP="00F8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018"/>
    <w:multiLevelType w:val="hybridMultilevel"/>
    <w:tmpl w:val="34E8F6EC"/>
    <w:lvl w:ilvl="0" w:tplc="7AD6F456">
      <w:start w:val="1"/>
      <w:numFmt w:val="lowerLetter"/>
      <w:pStyle w:val="Style2"/>
      <w:lvlText w:val="%1)"/>
      <w:lvlJc w:val="left"/>
      <w:pPr>
        <w:ind w:left="2487"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2807"/>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454EF"/>
    <w:multiLevelType w:val="hybridMultilevel"/>
    <w:tmpl w:val="2E88965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18E31FD"/>
    <w:multiLevelType w:val="multilevel"/>
    <w:tmpl w:val="67B04F2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221F9"/>
    <w:multiLevelType w:val="multilevel"/>
    <w:tmpl w:val="FEE0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5226C"/>
    <w:multiLevelType w:val="hybridMultilevel"/>
    <w:tmpl w:val="7102D94C"/>
    <w:lvl w:ilvl="0" w:tplc="B4522B7C">
      <w:start w:val="1"/>
      <w:numFmt w:val="decimal"/>
      <w:pStyle w:val="iu"/>
      <w:suff w:val="space"/>
      <w:lvlText w:val="Điều %1."/>
      <w:lvlJc w:val="left"/>
      <w:pPr>
        <w:ind w:left="50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3B47401"/>
    <w:multiLevelType w:val="hybridMultilevel"/>
    <w:tmpl w:val="4E86E6F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41A87"/>
    <w:multiLevelType w:val="multilevel"/>
    <w:tmpl w:val="BCA2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924F1"/>
    <w:multiLevelType w:val="multilevel"/>
    <w:tmpl w:val="F0347B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D4FDB"/>
    <w:multiLevelType w:val="hybridMultilevel"/>
    <w:tmpl w:val="93EA0972"/>
    <w:lvl w:ilvl="0" w:tplc="042A0019">
      <w:start w:val="1"/>
      <w:numFmt w:val="low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B3B3B"/>
    <w:multiLevelType w:val="hybridMultilevel"/>
    <w:tmpl w:val="EB7EE5B2"/>
    <w:lvl w:ilvl="0" w:tplc="042A000F">
      <w:start w:val="1"/>
      <w:numFmt w:val="decimal"/>
      <w:lvlText w:val="%1."/>
      <w:lvlJc w:val="left"/>
      <w:pPr>
        <w:ind w:left="720" w:hanging="360"/>
      </w:pPr>
    </w:lvl>
    <w:lvl w:ilvl="1" w:tplc="72C67E92">
      <w:start w:val="1"/>
      <w:numFmt w:val="lowerLetter"/>
      <w:lvlText w:val="%2."/>
      <w:lvlJc w:val="left"/>
      <w:pPr>
        <w:ind w:left="107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D3E5AC0"/>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362B2"/>
    <w:multiLevelType w:val="multilevel"/>
    <w:tmpl w:val="95B00524"/>
    <w:lvl w:ilvl="0">
      <w:start w:val="1"/>
      <w:numFmt w:val="decimal"/>
      <w:pStyle w:val="Style1"/>
      <w:lvlText w:val="%1."/>
      <w:lvlJc w:val="left"/>
      <w:pPr>
        <w:tabs>
          <w:tab w:val="num" w:pos="928"/>
        </w:tabs>
        <w:ind w:left="928" w:hanging="360"/>
      </w:pPr>
    </w:lvl>
    <w:lvl w:ilvl="1">
      <w:start w:val="1"/>
      <w:numFmt w:val="lowerLetter"/>
      <w:lvlText w:val="%2."/>
      <w:lvlJc w:val="left"/>
      <w:pPr>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2E2E645B"/>
    <w:multiLevelType w:val="hybridMultilevel"/>
    <w:tmpl w:val="9C366C20"/>
    <w:lvl w:ilvl="0" w:tplc="FFFFFFFF">
      <w:start w:val="1"/>
      <w:numFmt w:val="lowerLetter"/>
      <w:lvlText w:val="%1."/>
      <w:lvlJc w:val="left"/>
      <w:pPr>
        <w:ind w:left="1430" w:hanging="360"/>
      </w:pPr>
    </w:lvl>
    <w:lvl w:ilvl="1" w:tplc="042A0019" w:tentative="1">
      <w:start w:val="1"/>
      <w:numFmt w:val="lowerLetter"/>
      <w:lvlText w:val="%2."/>
      <w:lvlJc w:val="left"/>
      <w:pPr>
        <w:ind w:left="2150" w:hanging="360"/>
      </w:pPr>
    </w:lvl>
    <w:lvl w:ilvl="2" w:tplc="042A001B" w:tentative="1">
      <w:start w:val="1"/>
      <w:numFmt w:val="lowerRoman"/>
      <w:lvlText w:val="%3."/>
      <w:lvlJc w:val="right"/>
      <w:pPr>
        <w:ind w:left="2870" w:hanging="180"/>
      </w:pPr>
    </w:lvl>
    <w:lvl w:ilvl="3" w:tplc="042A000F" w:tentative="1">
      <w:start w:val="1"/>
      <w:numFmt w:val="decimal"/>
      <w:lvlText w:val="%4."/>
      <w:lvlJc w:val="left"/>
      <w:pPr>
        <w:ind w:left="3590" w:hanging="360"/>
      </w:pPr>
    </w:lvl>
    <w:lvl w:ilvl="4" w:tplc="042A0019" w:tentative="1">
      <w:start w:val="1"/>
      <w:numFmt w:val="lowerLetter"/>
      <w:lvlText w:val="%5."/>
      <w:lvlJc w:val="left"/>
      <w:pPr>
        <w:ind w:left="4310" w:hanging="360"/>
      </w:pPr>
    </w:lvl>
    <w:lvl w:ilvl="5" w:tplc="042A001B" w:tentative="1">
      <w:start w:val="1"/>
      <w:numFmt w:val="lowerRoman"/>
      <w:lvlText w:val="%6."/>
      <w:lvlJc w:val="right"/>
      <w:pPr>
        <w:ind w:left="5030" w:hanging="180"/>
      </w:pPr>
    </w:lvl>
    <w:lvl w:ilvl="6" w:tplc="042A000F" w:tentative="1">
      <w:start w:val="1"/>
      <w:numFmt w:val="decimal"/>
      <w:lvlText w:val="%7."/>
      <w:lvlJc w:val="left"/>
      <w:pPr>
        <w:ind w:left="5750" w:hanging="360"/>
      </w:pPr>
    </w:lvl>
    <w:lvl w:ilvl="7" w:tplc="042A0019" w:tentative="1">
      <w:start w:val="1"/>
      <w:numFmt w:val="lowerLetter"/>
      <w:lvlText w:val="%8."/>
      <w:lvlJc w:val="left"/>
      <w:pPr>
        <w:ind w:left="6470" w:hanging="360"/>
      </w:pPr>
    </w:lvl>
    <w:lvl w:ilvl="8" w:tplc="042A001B" w:tentative="1">
      <w:start w:val="1"/>
      <w:numFmt w:val="lowerRoman"/>
      <w:lvlText w:val="%9."/>
      <w:lvlJc w:val="right"/>
      <w:pPr>
        <w:ind w:left="7190" w:hanging="180"/>
      </w:pPr>
    </w:lvl>
  </w:abstractNum>
  <w:abstractNum w:abstractNumId="14" w15:restartNumberingAfterBreak="0">
    <w:nsid w:val="30A01589"/>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1E43B9"/>
    <w:multiLevelType w:val="multilevel"/>
    <w:tmpl w:val="816C706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05FFF"/>
    <w:multiLevelType w:val="hybridMultilevel"/>
    <w:tmpl w:val="84228706"/>
    <w:lvl w:ilvl="0" w:tplc="8CAC4D46">
      <w:start w:val="1"/>
      <w:numFmt w:val="lowerLetter"/>
      <w:lvlText w:val="%1."/>
      <w:lvlJc w:val="left"/>
      <w:pPr>
        <w:ind w:left="1429" w:hanging="360"/>
      </w:pPr>
      <w:rPr>
        <w:strike w:val="0"/>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7" w15:restartNumberingAfterBreak="0">
    <w:nsid w:val="3AC73248"/>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43EE1"/>
    <w:multiLevelType w:val="multilevel"/>
    <w:tmpl w:val="408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B30D4"/>
    <w:multiLevelType w:val="multilevel"/>
    <w:tmpl w:val="B0BA6FE2"/>
    <w:lvl w:ilvl="0">
      <w:start w:val="1"/>
      <w:numFmt w:val="decimal"/>
      <w:lvlText w:val="%1."/>
      <w:lvlJc w:val="left"/>
      <w:pPr>
        <w:tabs>
          <w:tab w:val="num" w:pos="927"/>
        </w:tabs>
        <w:ind w:left="927" w:hanging="360"/>
      </w:pPr>
      <w:rPr>
        <w:rFonts w:ascii="Times New Roman" w:eastAsia="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56E2D"/>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E21D2"/>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D21B67"/>
    <w:multiLevelType w:val="hybridMultilevel"/>
    <w:tmpl w:val="AC84D7F2"/>
    <w:lvl w:ilvl="0" w:tplc="3D763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E2EDB"/>
    <w:multiLevelType w:val="multilevel"/>
    <w:tmpl w:val="3BBE39D2"/>
    <w:lvl w:ilvl="0">
      <w:start w:val="1"/>
      <w:numFmt w:val="decimal"/>
      <w:suff w:val="space"/>
      <w:lvlText w:val="%1."/>
      <w:lvlJc w:val="left"/>
      <w:pPr>
        <w:ind w:left="3142" w:hanging="360"/>
      </w:pPr>
      <w:rPr>
        <w:rFonts w:hint="default"/>
      </w:rPr>
    </w:lvl>
    <w:lvl w:ilvl="1">
      <w:start w:val="1"/>
      <w:numFmt w:val="decimal"/>
      <w:pStyle w:val="Heading3"/>
      <w:isLgl/>
      <w:lvlText w:val="%1.%2."/>
      <w:lvlJc w:val="left"/>
      <w:pPr>
        <w:ind w:left="3502"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3862" w:hanging="1080"/>
      </w:pPr>
      <w:rPr>
        <w:rFonts w:hint="default"/>
      </w:rPr>
    </w:lvl>
    <w:lvl w:ilvl="4">
      <w:start w:val="1"/>
      <w:numFmt w:val="decimal"/>
      <w:isLgl/>
      <w:lvlText w:val="%1.%2.%3.%4.%5."/>
      <w:lvlJc w:val="left"/>
      <w:pPr>
        <w:ind w:left="3862" w:hanging="1080"/>
      </w:pPr>
      <w:rPr>
        <w:rFonts w:hint="default"/>
      </w:rPr>
    </w:lvl>
    <w:lvl w:ilvl="5">
      <w:start w:val="1"/>
      <w:numFmt w:val="decimal"/>
      <w:isLgl/>
      <w:lvlText w:val="%1.%2.%3.%4.%5.%6."/>
      <w:lvlJc w:val="left"/>
      <w:pPr>
        <w:ind w:left="4222" w:hanging="1440"/>
      </w:pPr>
      <w:rPr>
        <w:rFonts w:hint="default"/>
      </w:rPr>
    </w:lvl>
    <w:lvl w:ilvl="6">
      <w:start w:val="1"/>
      <w:numFmt w:val="decimal"/>
      <w:isLgl/>
      <w:lvlText w:val="%1.%2.%3.%4.%5.%6.%7."/>
      <w:lvlJc w:val="left"/>
      <w:pPr>
        <w:ind w:left="4582"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4942" w:hanging="2160"/>
      </w:pPr>
      <w:rPr>
        <w:rFonts w:hint="default"/>
      </w:rPr>
    </w:lvl>
  </w:abstractNum>
  <w:abstractNum w:abstractNumId="24" w15:restartNumberingAfterBreak="0">
    <w:nsid w:val="4C4416CF"/>
    <w:multiLevelType w:val="hybridMultilevel"/>
    <w:tmpl w:val="1026D632"/>
    <w:lvl w:ilvl="0" w:tplc="FFFFFFFF">
      <w:start w:val="1"/>
      <w:numFmt w:val="decimal"/>
      <w:lvlText w:val="%1."/>
      <w:lvlJc w:val="left"/>
      <w:pPr>
        <w:ind w:left="927" w:hanging="360"/>
      </w:pPr>
      <w:rPr>
        <w:rFonts w:hint="default"/>
        <w:i w:val="0"/>
        <w:i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E8743A1"/>
    <w:multiLevelType w:val="multilevel"/>
    <w:tmpl w:val="89C8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C216A3"/>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25965"/>
    <w:multiLevelType w:val="hybridMultilevel"/>
    <w:tmpl w:val="E102999E"/>
    <w:lvl w:ilvl="0" w:tplc="EB6C2738">
      <w:start w:val="1"/>
      <w:numFmt w:val="decimal"/>
      <w:lvlText w:val="%1."/>
      <w:lvlJc w:val="left"/>
      <w:pPr>
        <w:ind w:left="720" w:hanging="360"/>
      </w:pPr>
      <w:rPr>
        <w:sz w:val="28"/>
        <w:szCs w:val="28"/>
      </w:rPr>
    </w:lvl>
    <w:lvl w:ilvl="1" w:tplc="042A0019">
      <w:start w:val="1"/>
      <w:numFmt w:val="lowerLetter"/>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DD13DC"/>
    <w:multiLevelType w:val="multilevel"/>
    <w:tmpl w:val="B0BA6FE2"/>
    <w:lvl w:ilvl="0">
      <w:start w:val="1"/>
      <w:numFmt w:val="decimal"/>
      <w:lvlText w:val="%1."/>
      <w:lvlJc w:val="left"/>
      <w:pPr>
        <w:tabs>
          <w:tab w:val="num" w:pos="927"/>
        </w:tabs>
        <w:ind w:left="927" w:hanging="360"/>
      </w:pPr>
      <w:rPr>
        <w:rFonts w:ascii="Times New Roman" w:eastAsia="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61037"/>
    <w:multiLevelType w:val="hybridMultilevel"/>
    <w:tmpl w:val="72CA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C357A"/>
    <w:multiLevelType w:val="hybridMultilevel"/>
    <w:tmpl w:val="DBF86FB6"/>
    <w:lvl w:ilvl="0" w:tplc="02141D18">
      <w:start w:val="1"/>
      <w:numFmt w:val="decimal"/>
      <w:suff w:val="space"/>
      <w:lvlText w:val="%1."/>
      <w:lvlJc w:val="left"/>
      <w:pPr>
        <w:ind w:left="636" w:firstLine="624"/>
      </w:pPr>
      <w:rPr>
        <w:rFonts w:hint="default"/>
        <w:i w:val="0"/>
        <w:sz w:val="28"/>
        <w:szCs w:val="28"/>
      </w:rPr>
    </w:lvl>
    <w:lvl w:ilvl="1" w:tplc="7E04E21E">
      <w:start w:val="1"/>
      <w:numFmt w:val="lowerLetter"/>
      <w:lvlText w:val="%2)"/>
      <w:lvlJc w:val="left"/>
      <w:pPr>
        <w:tabs>
          <w:tab w:val="num" w:pos="1506"/>
        </w:tabs>
        <w:ind w:left="372" w:firstLine="794"/>
      </w:pPr>
      <w:rPr>
        <w:rFonts w:ascii="Times New Roman" w:hAnsi="Times New Roman" w:cs="Times New Roman" w:hint="default"/>
      </w:r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31" w15:restartNumberingAfterBreak="0">
    <w:nsid w:val="5F0B69D4"/>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D6433C"/>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275110"/>
    <w:multiLevelType w:val="multilevel"/>
    <w:tmpl w:val="8AD0D5A0"/>
    <w:lvl w:ilvl="0">
      <w:start w:val="1"/>
      <w:numFmt w:val="decimal"/>
      <w:lvlText w:val="%1."/>
      <w:lvlJc w:val="left"/>
      <w:pPr>
        <w:tabs>
          <w:tab w:val="num" w:pos="720"/>
        </w:tabs>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D6A4EDF"/>
    <w:multiLevelType w:val="hybridMultilevel"/>
    <w:tmpl w:val="1026D632"/>
    <w:lvl w:ilvl="0" w:tplc="FC74B97A">
      <w:start w:val="1"/>
      <w:numFmt w:val="decimal"/>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F229B1"/>
    <w:multiLevelType w:val="multilevel"/>
    <w:tmpl w:val="408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7D57DE"/>
    <w:multiLevelType w:val="multilevel"/>
    <w:tmpl w:val="46B61DB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9C6A0B"/>
    <w:multiLevelType w:val="multilevel"/>
    <w:tmpl w:val="00842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134"/>
    <w:multiLevelType w:val="multilevel"/>
    <w:tmpl w:val="46B61DB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91BA7"/>
    <w:multiLevelType w:val="multilevel"/>
    <w:tmpl w:val="0232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358327">
    <w:abstractNumId w:val="5"/>
  </w:num>
  <w:num w:numId="2" w16cid:durableId="120534662">
    <w:abstractNumId w:val="23"/>
  </w:num>
  <w:num w:numId="3" w16cid:durableId="486287549">
    <w:abstractNumId w:val="35"/>
  </w:num>
  <w:num w:numId="4" w16cid:durableId="299265323">
    <w:abstractNumId w:val="37"/>
  </w:num>
  <w:num w:numId="5" w16cid:durableId="1849713332">
    <w:abstractNumId w:val="39"/>
  </w:num>
  <w:num w:numId="6" w16cid:durableId="1986664677">
    <w:abstractNumId w:val="25"/>
  </w:num>
  <w:num w:numId="7" w16cid:durableId="774640286">
    <w:abstractNumId w:val="4"/>
  </w:num>
  <w:num w:numId="8" w16cid:durableId="404956452">
    <w:abstractNumId w:val="15"/>
  </w:num>
  <w:num w:numId="9" w16cid:durableId="1290624893">
    <w:abstractNumId w:val="21"/>
  </w:num>
  <w:num w:numId="10" w16cid:durableId="425347627">
    <w:abstractNumId w:val="38"/>
  </w:num>
  <w:num w:numId="11" w16cid:durableId="1728720741">
    <w:abstractNumId w:val="7"/>
  </w:num>
  <w:num w:numId="12" w16cid:durableId="1258438140">
    <w:abstractNumId w:val="28"/>
  </w:num>
  <w:num w:numId="13" w16cid:durableId="95642712">
    <w:abstractNumId w:val="10"/>
  </w:num>
  <w:num w:numId="14" w16cid:durableId="157356529">
    <w:abstractNumId w:val="6"/>
  </w:num>
  <w:num w:numId="15" w16cid:durableId="1650792316">
    <w:abstractNumId w:val="29"/>
  </w:num>
  <w:num w:numId="16" w16cid:durableId="940718375">
    <w:abstractNumId w:val="32"/>
  </w:num>
  <w:num w:numId="17" w16cid:durableId="2112777818">
    <w:abstractNumId w:val="17"/>
  </w:num>
  <w:num w:numId="18" w16cid:durableId="2135754911">
    <w:abstractNumId w:val="26"/>
  </w:num>
  <w:num w:numId="19" w16cid:durableId="1462380269">
    <w:abstractNumId w:val="14"/>
  </w:num>
  <w:num w:numId="20" w16cid:durableId="1785304">
    <w:abstractNumId w:val="1"/>
  </w:num>
  <w:num w:numId="21" w16cid:durableId="924533778">
    <w:abstractNumId w:val="20"/>
  </w:num>
  <w:num w:numId="22" w16cid:durableId="672489284">
    <w:abstractNumId w:val="27"/>
  </w:num>
  <w:num w:numId="23" w16cid:durableId="1380977600">
    <w:abstractNumId w:val="31"/>
  </w:num>
  <w:num w:numId="24" w16cid:durableId="571887637">
    <w:abstractNumId w:val="11"/>
  </w:num>
  <w:num w:numId="25" w16cid:durableId="169688209">
    <w:abstractNumId w:val="18"/>
  </w:num>
  <w:num w:numId="26" w16cid:durableId="1647664706">
    <w:abstractNumId w:val="30"/>
  </w:num>
  <w:num w:numId="27" w16cid:durableId="1779061870">
    <w:abstractNumId w:val="12"/>
  </w:num>
  <w:num w:numId="28" w16cid:durableId="1661077849">
    <w:abstractNumId w:val="9"/>
  </w:num>
  <w:num w:numId="29" w16cid:durableId="1191721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2760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1184851">
    <w:abstractNumId w:val="3"/>
  </w:num>
  <w:num w:numId="32" w16cid:durableId="689379014">
    <w:abstractNumId w:val="2"/>
  </w:num>
  <w:num w:numId="33" w16cid:durableId="772626264">
    <w:abstractNumId w:val="10"/>
    <w:lvlOverride w:ilvl="0">
      <w:startOverride w:val="1"/>
    </w:lvlOverride>
  </w:num>
  <w:num w:numId="34" w16cid:durableId="1731032422">
    <w:abstractNumId w:val="10"/>
    <w:lvlOverride w:ilvl="0">
      <w:startOverride w:val="1"/>
    </w:lvlOverride>
  </w:num>
  <w:num w:numId="35" w16cid:durableId="1473711795">
    <w:abstractNumId w:val="10"/>
    <w:lvlOverride w:ilvl="0">
      <w:startOverride w:val="1"/>
    </w:lvlOverride>
  </w:num>
  <w:num w:numId="36" w16cid:durableId="1633512011">
    <w:abstractNumId w:val="10"/>
    <w:lvlOverride w:ilvl="0">
      <w:startOverride w:val="1"/>
    </w:lvlOverride>
  </w:num>
  <w:num w:numId="37" w16cid:durableId="1625192762">
    <w:abstractNumId w:val="13"/>
  </w:num>
  <w:num w:numId="38" w16cid:durableId="510417209">
    <w:abstractNumId w:val="16"/>
  </w:num>
  <w:num w:numId="39" w16cid:durableId="369188069">
    <w:abstractNumId w:val="22"/>
  </w:num>
  <w:num w:numId="40" w16cid:durableId="2076735725">
    <w:abstractNumId w:val="12"/>
  </w:num>
  <w:num w:numId="41" w16cid:durableId="941300593">
    <w:abstractNumId w:val="12"/>
  </w:num>
  <w:num w:numId="42" w16cid:durableId="457720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590005">
    <w:abstractNumId w:val="5"/>
  </w:num>
  <w:num w:numId="44" w16cid:durableId="1078329689">
    <w:abstractNumId w:val="5"/>
  </w:num>
  <w:num w:numId="45" w16cid:durableId="823736517">
    <w:abstractNumId w:val="34"/>
  </w:num>
  <w:num w:numId="46" w16cid:durableId="997686198">
    <w:abstractNumId w:val="12"/>
  </w:num>
  <w:num w:numId="47" w16cid:durableId="636839521">
    <w:abstractNumId w:val="8"/>
  </w:num>
  <w:num w:numId="48" w16cid:durableId="785194004">
    <w:abstractNumId w:val="33"/>
  </w:num>
  <w:num w:numId="49" w16cid:durableId="1168862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7599742">
    <w:abstractNumId w:val="5"/>
  </w:num>
  <w:num w:numId="51" w16cid:durableId="1786197783">
    <w:abstractNumId w:val="5"/>
  </w:num>
  <w:num w:numId="52" w16cid:durableId="624502179">
    <w:abstractNumId w:val="0"/>
  </w:num>
  <w:num w:numId="53" w16cid:durableId="542443636">
    <w:abstractNumId w:val="0"/>
    <w:lvlOverride w:ilvl="0">
      <w:startOverride w:val="7"/>
    </w:lvlOverride>
  </w:num>
  <w:num w:numId="54" w16cid:durableId="315957390">
    <w:abstractNumId w:val="0"/>
  </w:num>
  <w:num w:numId="55" w16cid:durableId="869300289">
    <w:abstractNumId w:val="0"/>
    <w:lvlOverride w:ilvl="0">
      <w:startOverride w:val="1"/>
    </w:lvlOverride>
  </w:num>
  <w:num w:numId="56" w16cid:durableId="1816601790">
    <w:abstractNumId w:val="0"/>
    <w:lvlOverride w:ilvl="0">
      <w:startOverride w:val="1"/>
    </w:lvlOverride>
  </w:num>
  <w:num w:numId="57" w16cid:durableId="1011100275">
    <w:abstractNumId w:val="0"/>
  </w:num>
  <w:num w:numId="58" w16cid:durableId="1424187094">
    <w:abstractNumId w:val="0"/>
  </w:num>
  <w:num w:numId="59" w16cid:durableId="1633905778">
    <w:abstractNumId w:val="24"/>
  </w:num>
  <w:num w:numId="60" w16cid:durableId="324474172">
    <w:abstractNumId w:val="19"/>
  </w:num>
  <w:num w:numId="61" w16cid:durableId="1888175811">
    <w:abstractNumId w:val="36"/>
  </w:num>
  <w:num w:numId="62" w16cid:durableId="1992825651">
    <w:abstractNumId w:val="0"/>
    <w:lvlOverride w:ilvl="0">
      <w:startOverride w:val="1"/>
    </w:lvlOverride>
  </w:num>
  <w:num w:numId="63" w16cid:durableId="1416903797">
    <w:abstractNumId w:val="0"/>
    <w:lvlOverride w:ilvl="0">
      <w:startOverride w:val="7"/>
    </w:lvlOverride>
  </w:num>
  <w:num w:numId="64" w16cid:durableId="1513490292">
    <w:abstractNumId w:val="5"/>
  </w:num>
  <w:num w:numId="65" w16cid:durableId="968973139">
    <w:abstractNumId w:val="5"/>
  </w:num>
  <w:num w:numId="66" w16cid:durableId="334385484">
    <w:abstractNumId w:val="5"/>
  </w:num>
  <w:num w:numId="67" w16cid:durableId="1706442233">
    <w:abstractNumId w:val="5"/>
  </w:num>
  <w:num w:numId="68" w16cid:durableId="6489568">
    <w:abstractNumId w:val="5"/>
  </w:num>
  <w:num w:numId="69" w16cid:durableId="1491485853">
    <w:abstractNumId w:val="5"/>
  </w:num>
  <w:num w:numId="70" w16cid:durableId="1640069985">
    <w:abstractNumId w:val="5"/>
  </w:num>
  <w:num w:numId="71" w16cid:durableId="1168055232">
    <w:abstractNumId w:val="5"/>
  </w:num>
  <w:num w:numId="72" w16cid:durableId="1223637339">
    <w:abstractNumId w:val="5"/>
  </w:num>
  <w:num w:numId="73" w16cid:durableId="1560050198">
    <w:abstractNumId w:val="5"/>
  </w:num>
  <w:num w:numId="74" w16cid:durableId="494999459">
    <w:abstractNumId w:val="5"/>
  </w:num>
  <w:num w:numId="75" w16cid:durableId="534972838">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BE"/>
    <w:rsid w:val="0000087B"/>
    <w:rsid w:val="00001338"/>
    <w:rsid w:val="0000182F"/>
    <w:rsid w:val="00001CFE"/>
    <w:rsid w:val="0000203B"/>
    <w:rsid w:val="00002AC8"/>
    <w:rsid w:val="00003445"/>
    <w:rsid w:val="000035D3"/>
    <w:rsid w:val="0000412B"/>
    <w:rsid w:val="00004A36"/>
    <w:rsid w:val="0000514A"/>
    <w:rsid w:val="000063DE"/>
    <w:rsid w:val="000067E7"/>
    <w:rsid w:val="00006F3E"/>
    <w:rsid w:val="00007F84"/>
    <w:rsid w:val="000105E3"/>
    <w:rsid w:val="00010994"/>
    <w:rsid w:val="000109C6"/>
    <w:rsid w:val="00010E80"/>
    <w:rsid w:val="0001130A"/>
    <w:rsid w:val="000122A9"/>
    <w:rsid w:val="0001271B"/>
    <w:rsid w:val="00012CA6"/>
    <w:rsid w:val="00014786"/>
    <w:rsid w:val="00014917"/>
    <w:rsid w:val="00014A9B"/>
    <w:rsid w:val="00014C88"/>
    <w:rsid w:val="00014F8E"/>
    <w:rsid w:val="000170CE"/>
    <w:rsid w:val="00017261"/>
    <w:rsid w:val="0001726A"/>
    <w:rsid w:val="00017A24"/>
    <w:rsid w:val="000203DD"/>
    <w:rsid w:val="00020646"/>
    <w:rsid w:val="00020D4F"/>
    <w:rsid w:val="0002107B"/>
    <w:rsid w:val="00021B01"/>
    <w:rsid w:val="0002239E"/>
    <w:rsid w:val="00022AAF"/>
    <w:rsid w:val="00023A50"/>
    <w:rsid w:val="00024DFA"/>
    <w:rsid w:val="0002616D"/>
    <w:rsid w:val="0002624D"/>
    <w:rsid w:val="00026FE1"/>
    <w:rsid w:val="00027EB2"/>
    <w:rsid w:val="00030C1B"/>
    <w:rsid w:val="00030E67"/>
    <w:rsid w:val="0003133D"/>
    <w:rsid w:val="00031F23"/>
    <w:rsid w:val="0003236C"/>
    <w:rsid w:val="00032AB3"/>
    <w:rsid w:val="00033542"/>
    <w:rsid w:val="000357DF"/>
    <w:rsid w:val="00035C15"/>
    <w:rsid w:val="00036D05"/>
    <w:rsid w:val="00037AF7"/>
    <w:rsid w:val="00037B23"/>
    <w:rsid w:val="000418D3"/>
    <w:rsid w:val="0004204C"/>
    <w:rsid w:val="000424EB"/>
    <w:rsid w:val="00045B82"/>
    <w:rsid w:val="00046CE7"/>
    <w:rsid w:val="0004744B"/>
    <w:rsid w:val="000502AB"/>
    <w:rsid w:val="000513FB"/>
    <w:rsid w:val="000524F8"/>
    <w:rsid w:val="0005326A"/>
    <w:rsid w:val="00053FA4"/>
    <w:rsid w:val="0005630A"/>
    <w:rsid w:val="00056AAA"/>
    <w:rsid w:val="00057384"/>
    <w:rsid w:val="0005742A"/>
    <w:rsid w:val="00057FFD"/>
    <w:rsid w:val="0006077D"/>
    <w:rsid w:val="000607E9"/>
    <w:rsid w:val="00060B4A"/>
    <w:rsid w:val="0006141E"/>
    <w:rsid w:val="0006155F"/>
    <w:rsid w:val="00062F97"/>
    <w:rsid w:val="00063306"/>
    <w:rsid w:val="000638E0"/>
    <w:rsid w:val="000649B2"/>
    <w:rsid w:val="00064ACF"/>
    <w:rsid w:val="00064CAB"/>
    <w:rsid w:val="00064DA9"/>
    <w:rsid w:val="00065960"/>
    <w:rsid w:val="000659B9"/>
    <w:rsid w:val="0006719D"/>
    <w:rsid w:val="00067F84"/>
    <w:rsid w:val="000706EF"/>
    <w:rsid w:val="0007152B"/>
    <w:rsid w:val="00072096"/>
    <w:rsid w:val="00072622"/>
    <w:rsid w:val="0007373E"/>
    <w:rsid w:val="00073E7A"/>
    <w:rsid w:val="00075752"/>
    <w:rsid w:val="00076667"/>
    <w:rsid w:val="00076A8D"/>
    <w:rsid w:val="00076CEC"/>
    <w:rsid w:val="00076DEA"/>
    <w:rsid w:val="00077523"/>
    <w:rsid w:val="00077BC8"/>
    <w:rsid w:val="0008014E"/>
    <w:rsid w:val="0008068C"/>
    <w:rsid w:val="0008078A"/>
    <w:rsid w:val="0008274A"/>
    <w:rsid w:val="00083A4E"/>
    <w:rsid w:val="000842D1"/>
    <w:rsid w:val="000845E2"/>
    <w:rsid w:val="00084D08"/>
    <w:rsid w:val="00085F20"/>
    <w:rsid w:val="0008640F"/>
    <w:rsid w:val="00086C13"/>
    <w:rsid w:val="000900D7"/>
    <w:rsid w:val="000903DF"/>
    <w:rsid w:val="00090475"/>
    <w:rsid w:val="0009088D"/>
    <w:rsid w:val="00091C9F"/>
    <w:rsid w:val="00093780"/>
    <w:rsid w:val="00094583"/>
    <w:rsid w:val="00095A22"/>
    <w:rsid w:val="00096E8F"/>
    <w:rsid w:val="000976AA"/>
    <w:rsid w:val="000A0F95"/>
    <w:rsid w:val="000A27A6"/>
    <w:rsid w:val="000A35C3"/>
    <w:rsid w:val="000A47EB"/>
    <w:rsid w:val="000A6600"/>
    <w:rsid w:val="000A7C67"/>
    <w:rsid w:val="000B061E"/>
    <w:rsid w:val="000B1F7D"/>
    <w:rsid w:val="000B241F"/>
    <w:rsid w:val="000B28F1"/>
    <w:rsid w:val="000B2D8A"/>
    <w:rsid w:val="000B39FF"/>
    <w:rsid w:val="000B3F29"/>
    <w:rsid w:val="000B4147"/>
    <w:rsid w:val="000B46F9"/>
    <w:rsid w:val="000B4A92"/>
    <w:rsid w:val="000B502C"/>
    <w:rsid w:val="000B5709"/>
    <w:rsid w:val="000B617D"/>
    <w:rsid w:val="000B6DE0"/>
    <w:rsid w:val="000B6E71"/>
    <w:rsid w:val="000B76A5"/>
    <w:rsid w:val="000C07F3"/>
    <w:rsid w:val="000C1479"/>
    <w:rsid w:val="000C1D6E"/>
    <w:rsid w:val="000C2094"/>
    <w:rsid w:val="000C56F6"/>
    <w:rsid w:val="000C626D"/>
    <w:rsid w:val="000C772D"/>
    <w:rsid w:val="000D0011"/>
    <w:rsid w:val="000D0AD0"/>
    <w:rsid w:val="000D1156"/>
    <w:rsid w:val="000D11DE"/>
    <w:rsid w:val="000D1D0F"/>
    <w:rsid w:val="000D1DFA"/>
    <w:rsid w:val="000D2C7F"/>
    <w:rsid w:val="000D2D59"/>
    <w:rsid w:val="000D3A8A"/>
    <w:rsid w:val="000D53C5"/>
    <w:rsid w:val="000D6920"/>
    <w:rsid w:val="000D77FA"/>
    <w:rsid w:val="000E01A3"/>
    <w:rsid w:val="000E245E"/>
    <w:rsid w:val="000E5715"/>
    <w:rsid w:val="000E65C1"/>
    <w:rsid w:val="000F0B22"/>
    <w:rsid w:val="000F0B24"/>
    <w:rsid w:val="000F1307"/>
    <w:rsid w:val="000F1949"/>
    <w:rsid w:val="000F1DA8"/>
    <w:rsid w:val="000F2261"/>
    <w:rsid w:val="000F3545"/>
    <w:rsid w:val="000F3821"/>
    <w:rsid w:val="000F4180"/>
    <w:rsid w:val="000F56AF"/>
    <w:rsid w:val="000F619C"/>
    <w:rsid w:val="000F62D9"/>
    <w:rsid w:val="000F65F3"/>
    <w:rsid w:val="000F6900"/>
    <w:rsid w:val="000F7932"/>
    <w:rsid w:val="001001BE"/>
    <w:rsid w:val="001008C0"/>
    <w:rsid w:val="00100A34"/>
    <w:rsid w:val="00100A6C"/>
    <w:rsid w:val="0010115C"/>
    <w:rsid w:val="001015F9"/>
    <w:rsid w:val="001023AD"/>
    <w:rsid w:val="001024CB"/>
    <w:rsid w:val="001028E6"/>
    <w:rsid w:val="00103BF3"/>
    <w:rsid w:val="00103F45"/>
    <w:rsid w:val="00104948"/>
    <w:rsid w:val="00105074"/>
    <w:rsid w:val="0010676E"/>
    <w:rsid w:val="0011097D"/>
    <w:rsid w:val="00114DCA"/>
    <w:rsid w:val="00115C28"/>
    <w:rsid w:val="0011661C"/>
    <w:rsid w:val="001166B9"/>
    <w:rsid w:val="001173FA"/>
    <w:rsid w:val="001211AC"/>
    <w:rsid w:val="00121455"/>
    <w:rsid w:val="00121F1D"/>
    <w:rsid w:val="00123737"/>
    <w:rsid w:val="0012388A"/>
    <w:rsid w:val="001254DE"/>
    <w:rsid w:val="00125B4C"/>
    <w:rsid w:val="00125C0D"/>
    <w:rsid w:val="0012660B"/>
    <w:rsid w:val="001273E9"/>
    <w:rsid w:val="00130080"/>
    <w:rsid w:val="00130C45"/>
    <w:rsid w:val="00131884"/>
    <w:rsid w:val="00132D58"/>
    <w:rsid w:val="00132FD2"/>
    <w:rsid w:val="001335CE"/>
    <w:rsid w:val="00134061"/>
    <w:rsid w:val="00134856"/>
    <w:rsid w:val="00136A3A"/>
    <w:rsid w:val="00137155"/>
    <w:rsid w:val="001372EA"/>
    <w:rsid w:val="00140249"/>
    <w:rsid w:val="001403C9"/>
    <w:rsid w:val="00140788"/>
    <w:rsid w:val="0014154E"/>
    <w:rsid w:val="00141F41"/>
    <w:rsid w:val="001422D3"/>
    <w:rsid w:val="00142E84"/>
    <w:rsid w:val="00143970"/>
    <w:rsid w:val="001457B4"/>
    <w:rsid w:val="00146602"/>
    <w:rsid w:val="00146CD1"/>
    <w:rsid w:val="0014793D"/>
    <w:rsid w:val="00147D01"/>
    <w:rsid w:val="00151C74"/>
    <w:rsid w:val="00152255"/>
    <w:rsid w:val="0015278A"/>
    <w:rsid w:val="0015395E"/>
    <w:rsid w:val="0015520F"/>
    <w:rsid w:val="0015651D"/>
    <w:rsid w:val="00157F0A"/>
    <w:rsid w:val="001600BA"/>
    <w:rsid w:val="00160D26"/>
    <w:rsid w:val="001613AF"/>
    <w:rsid w:val="00162269"/>
    <w:rsid w:val="00162A6C"/>
    <w:rsid w:val="001632DD"/>
    <w:rsid w:val="00164D06"/>
    <w:rsid w:val="00164F7E"/>
    <w:rsid w:val="00166578"/>
    <w:rsid w:val="0016663F"/>
    <w:rsid w:val="00172042"/>
    <w:rsid w:val="00172547"/>
    <w:rsid w:val="001744DC"/>
    <w:rsid w:val="0017450D"/>
    <w:rsid w:val="0017513A"/>
    <w:rsid w:val="0017518E"/>
    <w:rsid w:val="00175341"/>
    <w:rsid w:val="00175BD8"/>
    <w:rsid w:val="00176331"/>
    <w:rsid w:val="0017656B"/>
    <w:rsid w:val="0017694E"/>
    <w:rsid w:val="001801A2"/>
    <w:rsid w:val="00180ED1"/>
    <w:rsid w:val="001814E3"/>
    <w:rsid w:val="00181C94"/>
    <w:rsid w:val="001829E0"/>
    <w:rsid w:val="00183232"/>
    <w:rsid w:val="0018428A"/>
    <w:rsid w:val="001843A7"/>
    <w:rsid w:val="00185543"/>
    <w:rsid w:val="00185797"/>
    <w:rsid w:val="0018760E"/>
    <w:rsid w:val="00187B1C"/>
    <w:rsid w:val="00190100"/>
    <w:rsid w:val="00190638"/>
    <w:rsid w:val="00190883"/>
    <w:rsid w:val="00191B15"/>
    <w:rsid w:val="00192E67"/>
    <w:rsid w:val="0019379B"/>
    <w:rsid w:val="001940D6"/>
    <w:rsid w:val="00194313"/>
    <w:rsid w:val="00195CAF"/>
    <w:rsid w:val="001A0E2F"/>
    <w:rsid w:val="001A21F3"/>
    <w:rsid w:val="001A2AA8"/>
    <w:rsid w:val="001A2F24"/>
    <w:rsid w:val="001A3D6D"/>
    <w:rsid w:val="001A45BD"/>
    <w:rsid w:val="001A57A2"/>
    <w:rsid w:val="001A62B2"/>
    <w:rsid w:val="001A723C"/>
    <w:rsid w:val="001A7979"/>
    <w:rsid w:val="001A7EF6"/>
    <w:rsid w:val="001B045E"/>
    <w:rsid w:val="001B0D9B"/>
    <w:rsid w:val="001B1302"/>
    <w:rsid w:val="001B2E0A"/>
    <w:rsid w:val="001B3168"/>
    <w:rsid w:val="001B378E"/>
    <w:rsid w:val="001B4632"/>
    <w:rsid w:val="001B4C20"/>
    <w:rsid w:val="001B5B93"/>
    <w:rsid w:val="001C2059"/>
    <w:rsid w:val="001C3262"/>
    <w:rsid w:val="001C34E5"/>
    <w:rsid w:val="001C38E9"/>
    <w:rsid w:val="001C3BC0"/>
    <w:rsid w:val="001C3CDA"/>
    <w:rsid w:val="001C4220"/>
    <w:rsid w:val="001C57F2"/>
    <w:rsid w:val="001C6788"/>
    <w:rsid w:val="001D0A10"/>
    <w:rsid w:val="001D11AB"/>
    <w:rsid w:val="001D1969"/>
    <w:rsid w:val="001D2043"/>
    <w:rsid w:val="001D2CFB"/>
    <w:rsid w:val="001D2E78"/>
    <w:rsid w:val="001D3801"/>
    <w:rsid w:val="001D40D7"/>
    <w:rsid w:val="001D4383"/>
    <w:rsid w:val="001D5D04"/>
    <w:rsid w:val="001D5E28"/>
    <w:rsid w:val="001D6C72"/>
    <w:rsid w:val="001D79E0"/>
    <w:rsid w:val="001D79F9"/>
    <w:rsid w:val="001E0B95"/>
    <w:rsid w:val="001E0D74"/>
    <w:rsid w:val="001E1C4B"/>
    <w:rsid w:val="001E3138"/>
    <w:rsid w:val="001E4C2B"/>
    <w:rsid w:val="001E5809"/>
    <w:rsid w:val="001E6BC5"/>
    <w:rsid w:val="001E6BD3"/>
    <w:rsid w:val="001E7050"/>
    <w:rsid w:val="001F09B8"/>
    <w:rsid w:val="001F106F"/>
    <w:rsid w:val="001F14F7"/>
    <w:rsid w:val="001F2444"/>
    <w:rsid w:val="001F2900"/>
    <w:rsid w:val="001F30A8"/>
    <w:rsid w:val="001F4980"/>
    <w:rsid w:val="001F5E56"/>
    <w:rsid w:val="001F6144"/>
    <w:rsid w:val="001F61DA"/>
    <w:rsid w:val="001F6329"/>
    <w:rsid w:val="001F6940"/>
    <w:rsid w:val="001F73C6"/>
    <w:rsid w:val="001F7C7C"/>
    <w:rsid w:val="00202448"/>
    <w:rsid w:val="002029FE"/>
    <w:rsid w:val="00202F3A"/>
    <w:rsid w:val="002041D7"/>
    <w:rsid w:val="002046E1"/>
    <w:rsid w:val="00204A8B"/>
    <w:rsid w:val="0020598C"/>
    <w:rsid w:val="002074B5"/>
    <w:rsid w:val="00210939"/>
    <w:rsid w:val="0021277F"/>
    <w:rsid w:val="00212845"/>
    <w:rsid w:val="00212D84"/>
    <w:rsid w:val="00214982"/>
    <w:rsid w:val="0021519B"/>
    <w:rsid w:val="002154EC"/>
    <w:rsid w:val="00215550"/>
    <w:rsid w:val="00215AD5"/>
    <w:rsid w:val="00215D2E"/>
    <w:rsid w:val="00215FBC"/>
    <w:rsid w:val="00215FF4"/>
    <w:rsid w:val="00216537"/>
    <w:rsid w:val="002205F0"/>
    <w:rsid w:val="00221171"/>
    <w:rsid w:val="0022126E"/>
    <w:rsid w:val="002218B1"/>
    <w:rsid w:val="00221937"/>
    <w:rsid w:val="00221CAD"/>
    <w:rsid w:val="00223494"/>
    <w:rsid w:val="00223D33"/>
    <w:rsid w:val="00224282"/>
    <w:rsid w:val="00224EAC"/>
    <w:rsid w:val="00224F08"/>
    <w:rsid w:val="0022582E"/>
    <w:rsid w:val="00225A9C"/>
    <w:rsid w:val="0022691F"/>
    <w:rsid w:val="00226F57"/>
    <w:rsid w:val="00230301"/>
    <w:rsid w:val="00230C0D"/>
    <w:rsid w:val="00231A8A"/>
    <w:rsid w:val="00231D91"/>
    <w:rsid w:val="00232161"/>
    <w:rsid w:val="0023444A"/>
    <w:rsid w:val="002348F2"/>
    <w:rsid w:val="00235E85"/>
    <w:rsid w:val="002367CD"/>
    <w:rsid w:val="002402F2"/>
    <w:rsid w:val="002408AE"/>
    <w:rsid w:val="002416CA"/>
    <w:rsid w:val="00241A80"/>
    <w:rsid w:val="00242DD6"/>
    <w:rsid w:val="002440DC"/>
    <w:rsid w:val="0024414E"/>
    <w:rsid w:val="00244E4E"/>
    <w:rsid w:val="00245FB0"/>
    <w:rsid w:val="002460C7"/>
    <w:rsid w:val="00247028"/>
    <w:rsid w:val="00247BE5"/>
    <w:rsid w:val="00250B2C"/>
    <w:rsid w:val="00252BB3"/>
    <w:rsid w:val="00253250"/>
    <w:rsid w:val="00253D59"/>
    <w:rsid w:val="002541F4"/>
    <w:rsid w:val="00254436"/>
    <w:rsid w:val="00254453"/>
    <w:rsid w:val="002545C1"/>
    <w:rsid w:val="00254798"/>
    <w:rsid w:val="002553D7"/>
    <w:rsid w:val="00257376"/>
    <w:rsid w:val="00257B9F"/>
    <w:rsid w:val="00261910"/>
    <w:rsid w:val="0026287D"/>
    <w:rsid w:val="00262EC7"/>
    <w:rsid w:val="00263069"/>
    <w:rsid w:val="00263351"/>
    <w:rsid w:val="00263E72"/>
    <w:rsid w:val="00265A2C"/>
    <w:rsid w:val="00265BF2"/>
    <w:rsid w:val="00266135"/>
    <w:rsid w:val="00266A9F"/>
    <w:rsid w:val="0026760E"/>
    <w:rsid w:val="002705BD"/>
    <w:rsid w:val="002707B7"/>
    <w:rsid w:val="00270AB4"/>
    <w:rsid w:val="002719C3"/>
    <w:rsid w:val="0027250E"/>
    <w:rsid w:val="00273072"/>
    <w:rsid w:val="0027634F"/>
    <w:rsid w:val="0027761C"/>
    <w:rsid w:val="00277737"/>
    <w:rsid w:val="00277EF1"/>
    <w:rsid w:val="00277EFC"/>
    <w:rsid w:val="00280685"/>
    <w:rsid w:val="00280BAB"/>
    <w:rsid w:val="002815B1"/>
    <w:rsid w:val="00281E4E"/>
    <w:rsid w:val="002826DF"/>
    <w:rsid w:val="002827A1"/>
    <w:rsid w:val="00283396"/>
    <w:rsid w:val="00284BFD"/>
    <w:rsid w:val="002854AF"/>
    <w:rsid w:val="00285902"/>
    <w:rsid w:val="0028590D"/>
    <w:rsid w:val="00285F67"/>
    <w:rsid w:val="00286ABF"/>
    <w:rsid w:val="002902C6"/>
    <w:rsid w:val="002904F5"/>
    <w:rsid w:val="00290C66"/>
    <w:rsid w:val="00290D6A"/>
    <w:rsid w:val="002915FF"/>
    <w:rsid w:val="002939C5"/>
    <w:rsid w:val="00293BB2"/>
    <w:rsid w:val="00293EDB"/>
    <w:rsid w:val="00294533"/>
    <w:rsid w:val="0029496D"/>
    <w:rsid w:val="002952F0"/>
    <w:rsid w:val="00296C90"/>
    <w:rsid w:val="002975F9"/>
    <w:rsid w:val="00297B56"/>
    <w:rsid w:val="002A1495"/>
    <w:rsid w:val="002A2BCF"/>
    <w:rsid w:val="002A6F2B"/>
    <w:rsid w:val="002A73C5"/>
    <w:rsid w:val="002B00DF"/>
    <w:rsid w:val="002B024C"/>
    <w:rsid w:val="002B031B"/>
    <w:rsid w:val="002B1201"/>
    <w:rsid w:val="002B16E3"/>
    <w:rsid w:val="002B1FC3"/>
    <w:rsid w:val="002B27E3"/>
    <w:rsid w:val="002B34A6"/>
    <w:rsid w:val="002B3E94"/>
    <w:rsid w:val="002B5FE2"/>
    <w:rsid w:val="002B60F9"/>
    <w:rsid w:val="002B6324"/>
    <w:rsid w:val="002B6365"/>
    <w:rsid w:val="002B670F"/>
    <w:rsid w:val="002B697B"/>
    <w:rsid w:val="002B7D39"/>
    <w:rsid w:val="002C0B8B"/>
    <w:rsid w:val="002C1EF9"/>
    <w:rsid w:val="002C39ED"/>
    <w:rsid w:val="002C3BCA"/>
    <w:rsid w:val="002C492A"/>
    <w:rsid w:val="002C6D33"/>
    <w:rsid w:val="002C7152"/>
    <w:rsid w:val="002C7658"/>
    <w:rsid w:val="002C766F"/>
    <w:rsid w:val="002D08D8"/>
    <w:rsid w:val="002D0C4B"/>
    <w:rsid w:val="002D0FBA"/>
    <w:rsid w:val="002D3854"/>
    <w:rsid w:val="002D3D7F"/>
    <w:rsid w:val="002D4038"/>
    <w:rsid w:val="002D555C"/>
    <w:rsid w:val="002D66CA"/>
    <w:rsid w:val="002D732F"/>
    <w:rsid w:val="002E0896"/>
    <w:rsid w:val="002E0950"/>
    <w:rsid w:val="002E1A79"/>
    <w:rsid w:val="002E1EC6"/>
    <w:rsid w:val="002E33C6"/>
    <w:rsid w:val="002E4EAB"/>
    <w:rsid w:val="002E5BB5"/>
    <w:rsid w:val="002E6626"/>
    <w:rsid w:val="002E6A0C"/>
    <w:rsid w:val="002E6E9A"/>
    <w:rsid w:val="002E74D6"/>
    <w:rsid w:val="002E7846"/>
    <w:rsid w:val="002E791C"/>
    <w:rsid w:val="002F0B6A"/>
    <w:rsid w:val="002F1C05"/>
    <w:rsid w:val="002F1F21"/>
    <w:rsid w:val="002F24A5"/>
    <w:rsid w:val="002F2A78"/>
    <w:rsid w:val="002F2DBF"/>
    <w:rsid w:val="002F4017"/>
    <w:rsid w:val="002F45FA"/>
    <w:rsid w:val="002F57D1"/>
    <w:rsid w:val="002F62E4"/>
    <w:rsid w:val="003012CC"/>
    <w:rsid w:val="003014D3"/>
    <w:rsid w:val="00301696"/>
    <w:rsid w:val="00301DC7"/>
    <w:rsid w:val="00301E93"/>
    <w:rsid w:val="00302293"/>
    <w:rsid w:val="003022C3"/>
    <w:rsid w:val="00303A48"/>
    <w:rsid w:val="003040DA"/>
    <w:rsid w:val="00304468"/>
    <w:rsid w:val="00304D26"/>
    <w:rsid w:val="00305D21"/>
    <w:rsid w:val="0030618F"/>
    <w:rsid w:val="0030660B"/>
    <w:rsid w:val="00307AB6"/>
    <w:rsid w:val="00307BB6"/>
    <w:rsid w:val="00310C17"/>
    <w:rsid w:val="003115B7"/>
    <w:rsid w:val="00312B2A"/>
    <w:rsid w:val="00313128"/>
    <w:rsid w:val="00313BC0"/>
    <w:rsid w:val="00313BCC"/>
    <w:rsid w:val="003146B0"/>
    <w:rsid w:val="00314878"/>
    <w:rsid w:val="00317530"/>
    <w:rsid w:val="003207C0"/>
    <w:rsid w:val="00320A39"/>
    <w:rsid w:val="003220AE"/>
    <w:rsid w:val="00323A8A"/>
    <w:rsid w:val="00324309"/>
    <w:rsid w:val="00324752"/>
    <w:rsid w:val="00324954"/>
    <w:rsid w:val="00324F30"/>
    <w:rsid w:val="00325A71"/>
    <w:rsid w:val="0032653B"/>
    <w:rsid w:val="003271F9"/>
    <w:rsid w:val="00327479"/>
    <w:rsid w:val="00330824"/>
    <w:rsid w:val="00331F57"/>
    <w:rsid w:val="003327F4"/>
    <w:rsid w:val="003343F9"/>
    <w:rsid w:val="0033581A"/>
    <w:rsid w:val="00336C82"/>
    <w:rsid w:val="00337378"/>
    <w:rsid w:val="00337521"/>
    <w:rsid w:val="00337E16"/>
    <w:rsid w:val="00337EC4"/>
    <w:rsid w:val="00340284"/>
    <w:rsid w:val="00340A7E"/>
    <w:rsid w:val="003414C5"/>
    <w:rsid w:val="0034224C"/>
    <w:rsid w:val="003422E1"/>
    <w:rsid w:val="0034330C"/>
    <w:rsid w:val="003435D3"/>
    <w:rsid w:val="00343AAF"/>
    <w:rsid w:val="00344308"/>
    <w:rsid w:val="00344857"/>
    <w:rsid w:val="00344C96"/>
    <w:rsid w:val="0034612A"/>
    <w:rsid w:val="00347490"/>
    <w:rsid w:val="003506BA"/>
    <w:rsid w:val="00350FCF"/>
    <w:rsid w:val="00351014"/>
    <w:rsid w:val="00351E3F"/>
    <w:rsid w:val="00352166"/>
    <w:rsid w:val="00352629"/>
    <w:rsid w:val="00352C75"/>
    <w:rsid w:val="00353002"/>
    <w:rsid w:val="003539BC"/>
    <w:rsid w:val="00353C5C"/>
    <w:rsid w:val="003542A7"/>
    <w:rsid w:val="00354790"/>
    <w:rsid w:val="00354FFF"/>
    <w:rsid w:val="00355564"/>
    <w:rsid w:val="00355635"/>
    <w:rsid w:val="00355B4B"/>
    <w:rsid w:val="0035661F"/>
    <w:rsid w:val="00356797"/>
    <w:rsid w:val="00360C90"/>
    <w:rsid w:val="00361A57"/>
    <w:rsid w:val="00362F22"/>
    <w:rsid w:val="00363BE1"/>
    <w:rsid w:val="00364D9D"/>
    <w:rsid w:val="00365EE2"/>
    <w:rsid w:val="00366DBE"/>
    <w:rsid w:val="00367088"/>
    <w:rsid w:val="0036709D"/>
    <w:rsid w:val="003672AB"/>
    <w:rsid w:val="00367EF8"/>
    <w:rsid w:val="00371F23"/>
    <w:rsid w:val="00373EA9"/>
    <w:rsid w:val="003749BF"/>
    <w:rsid w:val="00375DD6"/>
    <w:rsid w:val="003764DC"/>
    <w:rsid w:val="00376636"/>
    <w:rsid w:val="00377A5A"/>
    <w:rsid w:val="00380361"/>
    <w:rsid w:val="00381DBE"/>
    <w:rsid w:val="00382FD4"/>
    <w:rsid w:val="00385BA6"/>
    <w:rsid w:val="00385E80"/>
    <w:rsid w:val="00386172"/>
    <w:rsid w:val="00386276"/>
    <w:rsid w:val="00390CFB"/>
    <w:rsid w:val="00390D09"/>
    <w:rsid w:val="00390FB5"/>
    <w:rsid w:val="003912FC"/>
    <w:rsid w:val="00391DED"/>
    <w:rsid w:val="00392777"/>
    <w:rsid w:val="00392837"/>
    <w:rsid w:val="00393137"/>
    <w:rsid w:val="00393675"/>
    <w:rsid w:val="00393803"/>
    <w:rsid w:val="00393E92"/>
    <w:rsid w:val="00394F46"/>
    <w:rsid w:val="003950A8"/>
    <w:rsid w:val="00395BAF"/>
    <w:rsid w:val="00396671"/>
    <w:rsid w:val="0039701B"/>
    <w:rsid w:val="00397990"/>
    <w:rsid w:val="003A03F4"/>
    <w:rsid w:val="003A156F"/>
    <w:rsid w:val="003A244C"/>
    <w:rsid w:val="003A39CF"/>
    <w:rsid w:val="003A43D9"/>
    <w:rsid w:val="003A67C1"/>
    <w:rsid w:val="003A77A4"/>
    <w:rsid w:val="003B11BD"/>
    <w:rsid w:val="003B1476"/>
    <w:rsid w:val="003B2CB5"/>
    <w:rsid w:val="003B2FEE"/>
    <w:rsid w:val="003B4EAD"/>
    <w:rsid w:val="003B5DDE"/>
    <w:rsid w:val="003B60F8"/>
    <w:rsid w:val="003B6654"/>
    <w:rsid w:val="003B689F"/>
    <w:rsid w:val="003B7579"/>
    <w:rsid w:val="003B7A98"/>
    <w:rsid w:val="003C0045"/>
    <w:rsid w:val="003C0425"/>
    <w:rsid w:val="003C09D3"/>
    <w:rsid w:val="003C0AC1"/>
    <w:rsid w:val="003C1AC3"/>
    <w:rsid w:val="003C3D9A"/>
    <w:rsid w:val="003C5FE2"/>
    <w:rsid w:val="003C644D"/>
    <w:rsid w:val="003C675C"/>
    <w:rsid w:val="003C7573"/>
    <w:rsid w:val="003D2EC0"/>
    <w:rsid w:val="003D45B6"/>
    <w:rsid w:val="003D49CC"/>
    <w:rsid w:val="003D522D"/>
    <w:rsid w:val="003D717B"/>
    <w:rsid w:val="003D7312"/>
    <w:rsid w:val="003D7F71"/>
    <w:rsid w:val="003E0C64"/>
    <w:rsid w:val="003E1C8F"/>
    <w:rsid w:val="003E3D64"/>
    <w:rsid w:val="003E4847"/>
    <w:rsid w:val="003E48AA"/>
    <w:rsid w:val="003E69CF"/>
    <w:rsid w:val="003E6AD2"/>
    <w:rsid w:val="003E764D"/>
    <w:rsid w:val="003E774C"/>
    <w:rsid w:val="003F0275"/>
    <w:rsid w:val="003F0534"/>
    <w:rsid w:val="003F0E12"/>
    <w:rsid w:val="003F134D"/>
    <w:rsid w:val="003F17B3"/>
    <w:rsid w:val="003F275C"/>
    <w:rsid w:val="003F385D"/>
    <w:rsid w:val="003F3C3C"/>
    <w:rsid w:val="003F3C43"/>
    <w:rsid w:val="003F449A"/>
    <w:rsid w:val="003F4AE4"/>
    <w:rsid w:val="003F5751"/>
    <w:rsid w:val="003F58BC"/>
    <w:rsid w:val="003F6747"/>
    <w:rsid w:val="003F702A"/>
    <w:rsid w:val="003F74E8"/>
    <w:rsid w:val="0040434C"/>
    <w:rsid w:val="0040464C"/>
    <w:rsid w:val="004059E5"/>
    <w:rsid w:val="00407C18"/>
    <w:rsid w:val="00407C33"/>
    <w:rsid w:val="00410699"/>
    <w:rsid w:val="00410904"/>
    <w:rsid w:val="0041142D"/>
    <w:rsid w:val="00412017"/>
    <w:rsid w:val="0041328A"/>
    <w:rsid w:val="00413376"/>
    <w:rsid w:val="00413C86"/>
    <w:rsid w:val="00414924"/>
    <w:rsid w:val="00415730"/>
    <w:rsid w:val="004159C2"/>
    <w:rsid w:val="0041610F"/>
    <w:rsid w:val="00420B07"/>
    <w:rsid w:val="00421AB9"/>
    <w:rsid w:val="00423B29"/>
    <w:rsid w:val="004244DE"/>
    <w:rsid w:val="00425B7F"/>
    <w:rsid w:val="0042682A"/>
    <w:rsid w:val="004302AA"/>
    <w:rsid w:val="00430837"/>
    <w:rsid w:val="00430CFC"/>
    <w:rsid w:val="00430E9E"/>
    <w:rsid w:val="00431461"/>
    <w:rsid w:val="00431507"/>
    <w:rsid w:val="004318F4"/>
    <w:rsid w:val="00433C4E"/>
    <w:rsid w:val="004340CE"/>
    <w:rsid w:val="0043443D"/>
    <w:rsid w:val="00434AF5"/>
    <w:rsid w:val="00434B61"/>
    <w:rsid w:val="00434F35"/>
    <w:rsid w:val="0044040E"/>
    <w:rsid w:val="00441D38"/>
    <w:rsid w:val="00441E3C"/>
    <w:rsid w:val="00442B0C"/>
    <w:rsid w:val="00443028"/>
    <w:rsid w:val="0044308F"/>
    <w:rsid w:val="00443FC3"/>
    <w:rsid w:val="0044485F"/>
    <w:rsid w:val="00444BEA"/>
    <w:rsid w:val="00446614"/>
    <w:rsid w:val="00447413"/>
    <w:rsid w:val="004477D0"/>
    <w:rsid w:val="00447F7F"/>
    <w:rsid w:val="00450A04"/>
    <w:rsid w:val="00450C6A"/>
    <w:rsid w:val="00453D2C"/>
    <w:rsid w:val="00454AB2"/>
    <w:rsid w:val="00454C28"/>
    <w:rsid w:val="00455C12"/>
    <w:rsid w:val="00457713"/>
    <w:rsid w:val="0045779F"/>
    <w:rsid w:val="00460D9E"/>
    <w:rsid w:val="00460DC5"/>
    <w:rsid w:val="0046102E"/>
    <w:rsid w:val="00461F49"/>
    <w:rsid w:val="004626CB"/>
    <w:rsid w:val="004630EE"/>
    <w:rsid w:val="00465533"/>
    <w:rsid w:val="00466062"/>
    <w:rsid w:val="004664AB"/>
    <w:rsid w:val="00466F5B"/>
    <w:rsid w:val="00470B4F"/>
    <w:rsid w:val="0047243A"/>
    <w:rsid w:val="0047299E"/>
    <w:rsid w:val="00473683"/>
    <w:rsid w:val="00473EB7"/>
    <w:rsid w:val="0047622B"/>
    <w:rsid w:val="00476A42"/>
    <w:rsid w:val="00480063"/>
    <w:rsid w:val="00482A3B"/>
    <w:rsid w:val="00482E81"/>
    <w:rsid w:val="0048328E"/>
    <w:rsid w:val="004848BD"/>
    <w:rsid w:val="00485491"/>
    <w:rsid w:val="00485E89"/>
    <w:rsid w:val="004863C7"/>
    <w:rsid w:val="00487039"/>
    <w:rsid w:val="00487803"/>
    <w:rsid w:val="004903FA"/>
    <w:rsid w:val="0049181B"/>
    <w:rsid w:val="00491FCE"/>
    <w:rsid w:val="00494155"/>
    <w:rsid w:val="00495817"/>
    <w:rsid w:val="00495970"/>
    <w:rsid w:val="0049677E"/>
    <w:rsid w:val="00497AB3"/>
    <w:rsid w:val="004A0065"/>
    <w:rsid w:val="004A0529"/>
    <w:rsid w:val="004A07F7"/>
    <w:rsid w:val="004A17B9"/>
    <w:rsid w:val="004A3325"/>
    <w:rsid w:val="004A3485"/>
    <w:rsid w:val="004A3636"/>
    <w:rsid w:val="004A4686"/>
    <w:rsid w:val="004A4C7C"/>
    <w:rsid w:val="004A52C5"/>
    <w:rsid w:val="004A66D6"/>
    <w:rsid w:val="004A7131"/>
    <w:rsid w:val="004A7A36"/>
    <w:rsid w:val="004A7C9B"/>
    <w:rsid w:val="004A7CDB"/>
    <w:rsid w:val="004B1F5B"/>
    <w:rsid w:val="004B2B33"/>
    <w:rsid w:val="004B3E05"/>
    <w:rsid w:val="004B5BC0"/>
    <w:rsid w:val="004B67E1"/>
    <w:rsid w:val="004B704B"/>
    <w:rsid w:val="004B718C"/>
    <w:rsid w:val="004C0B45"/>
    <w:rsid w:val="004C0E54"/>
    <w:rsid w:val="004C0EC1"/>
    <w:rsid w:val="004C19DA"/>
    <w:rsid w:val="004C2945"/>
    <w:rsid w:val="004C2D56"/>
    <w:rsid w:val="004C3475"/>
    <w:rsid w:val="004C45B4"/>
    <w:rsid w:val="004C4BA1"/>
    <w:rsid w:val="004C54F8"/>
    <w:rsid w:val="004C7438"/>
    <w:rsid w:val="004D0336"/>
    <w:rsid w:val="004D09D0"/>
    <w:rsid w:val="004D0D2E"/>
    <w:rsid w:val="004D0FBC"/>
    <w:rsid w:val="004D131C"/>
    <w:rsid w:val="004D28DF"/>
    <w:rsid w:val="004D2EF2"/>
    <w:rsid w:val="004D4F4E"/>
    <w:rsid w:val="004D562C"/>
    <w:rsid w:val="004D5E42"/>
    <w:rsid w:val="004D6E17"/>
    <w:rsid w:val="004D7854"/>
    <w:rsid w:val="004E064E"/>
    <w:rsid w:val="004E075D"/>
    <w:rsid w:val="004E0C7D"/>
    <w:rsid w:val="004E158C"/>
    <w:rsid w:val="004E1BEB"/>
    <w:rsid w:val="004E45A5"/>
    <w:rsid w:val="004E5147"/>
    <w:rsid w:val="004E5621"/>
    <w:rsid w:val="004E773B"/>
    <w:rsid w:val="004F135B"/>
    <w:rsid w:val="004F1783"/>
    <w:rsid w:val="004F2022"/>
    <w:rsid w:val="004F213E"/>
    <w:rsid w:val="004F2E0C"/>
    <w:rsid w:val="004F52A7"/>
    <w:rsid w:val="004F58C5"/>
    <w:rsid w:val="004F7DB4"/>
    <w:rsid w:val="00503F7F"/>
    <w:rsid w:val="005050F2"/>
    <w:rsid w:val="00505A58"/>
    <w:rsid w:val="00505BB0"/>
    <w:rsid w:val="00506589"/>
    <w:rsid w:val="0050680B"/>
    <w:rsid w:val="005077EE"/>
    <w:rsid w:val="00510568"/>
    <w:rsid w:val="00511DCD"/>
    <w:rsid w:val="0051202B"/>
    <w:rsid w:val="00512CF2"/>
    <w:rsid w:val="00512F32"/>
    <w:rsid w:val="00512F5F"/>
    <w:rsid w:val="00513801"/>
    <w:rsid w:val="0051422E"/>
    <w:rsid w:val="0051714B"/>
    <w:rsid w:val="00517AA1"/>
    <w:rsid w:val="00517CFC"/>
    <w:rsid w:val="00520950"/>
    <w:rsid w:val="00521990"/>
    <w:rsid w:val="005228D8"/>
    <w:rsid w:val="005230A0"/>
    <w:rsid w:val="0052360A"/>
    <w:rsid w:val="00523ABE"/>
    <w:rsid w:val="00523D86"/>
    <w:rsid w:val="005259D0"/>
    <w:rsid w:val="0052742F"/>
    <w:rsid w:val="0052773F"/>
    <w:rsid w:val="00530B76"/>
    <w:rsid w:val="00531788"/>
    <w:rsid w:val="00532191"/>
    <w:rsid w:val="0053229A"/>
    <w:rsid w:val="005328F2"/>
    <w:rsid w:val="0053305A"/>
    <w:rsid w:val="0053447A"/>
    <w:rsid w:val="0053491C"/>
    <w:rsid w:val="0053586E"/>
    <w:rsid w:val="00535D42"/>
    <w:rsid w:val="0053647D"/>
    <w:rsid w:val="0053678B"/>
    <w:rsid w:val="00537039"/>
    <w:rsid w:val="00537E9A"/>
    <w:rsid w:val="00540190"/>
    <w:rsid w:val="00540290"/>
    <w:rsid w:val="00540D16"/>
    <w:rsid w:val="00541457"/>
    <w:rsid w:val="00542A80"/>
    <w:rsid w:val="00542C8D"/>
    <w:rsid w:val="00542E48"/>
    <w:rsid w:val="00544055"/>
    <w:rsid w:val="00545287"/>
    <w:rsid w:val="005475A8"/>
    <w:rsid w:val="005505EB"/>
    <w:rsid w:val="005517D6"/>
    <w:rsid w:val="00552C63"/>
    <w:rsid w:val="00553964"/>
    <w:rsid w:val="00554192"/>
    <w:rsid w:val="0055422D"/>
    <w:rsid w:val="0055484A"/>
    <w:rsid w:val="00554C4E"/>
    <w:rsid w:val="005555CC"/>
    <w:rsid w:val="005566B4"/>
    <w:rsid w:val="00556F6E"/>
    <w:rsid w:val="005579DA"/>
    <w:rsid w:val="0056105C"/>
    <w:rsid w:val="0056105E"/>
    <w:rsid w:val="005613CF"/>
    <w:rsid w:val="00562CEA"/>
    <w:rsid w:val="0056412A"/>
    <w:rsid w:val="00565087"/>
    <w:rsid w:val="0056550E"/>
    <w:rsid w:val="00566834"/>
    <w:rsid w:val="00566EC7"/>
    <w:rsid w:val="00571273"/>
    <w:rsid w:val="00572BF0"/>
    <w:rsid w:val="00572DC4"/>
    <w:rsid w:val="005732FF"/>
    <w:rsid w:val="0057377A"/>
    <w:rsid w:val="00575053"/>
    <w:rsid w:val="00575791"/>
    <w:rsid w:val="00575C6A"/>
    <w:rsid w:val="00575D3D"/>
    <w:rsid w:val="00576069"/>
    <w:rsid w:val="00576C9C"/>
    <w:rsid w:val="00577118"/>
    <w:rsid w:val="005771C6"/>
    <w:rsid w:val="00577668"/>
    <w:rsid w:val="00581B09"/>
    <w:rsid w:val="00582F6E"/>
    <w:rsid w:val="0058381E"/>
    <w:rsid w:val="00583CB1"/>
    <w:rsid w:val="00584257"/>
    <w:rsid w:val="005844F4"/>
    <w:rsid w:val="00584A2B"/>
    <w:rsid w:val="0058638F"/>
    <w:rsid w:val="005870DE"/>
    <w:rsid w:val="00587E97"/>
    <w:rsid w:val="00590391"/>
    <w:rsid w:val="005913A6"/>
    <w:rsid w:val="00591D1C"/>
    <w:rsid w:val="005928F2"/>
    <w:rsid w:val="005932FA"/>
    <w:rsid w:val="00594145"/>
    <w:rsid w:val="0059696F"/>
    <w:rsid w:val="0059789B"/>
    <w:rsid w:val="005A1F62"/>
    <w:rsid w:val="005A2772"/>
    <w:rsid w:val="005A2FA0"/>
    <w:rsid w:val="005A4B69"/>
    <w:rsid w:val="005A4BE3"/>
    <w:rsid w:val="005A5C3B"/>
    <w:rsid w:val="005A633D"/>
    <w:rsid w:val="005A6A99"/>
    <w:rsid w:val="005A7832"/>
    <w:rsid w:val="005A7AA0"/>
    <w:rsid w:val="005A7FEE"/>
    <w:rsid w:val="005B1DDF"/>
    <w:rsid w:val="005B1F28"/>
    <w:rsid w:val="005B34DC"/>
    <w:rsid w:val="005B4BC2"/>
    <w:rsid w:val="005B60AE"/>
    <w:rsid w:val="005B6474"/>
    <w:rsid w:val="005B6E02"/>
    <w:rsid w:val="005B729D"/>
    <w:rsid w:val="005B7D78"/>
    <w:rsid w:val="005C1611"/>
    <w:rsid w:val="005C2472"/>
    <w:rsid w:val="005C3461"/>
    <w:rsid w:val="005C4798"/>
    <w:rsid w:val="005C4A77"/>
    <w:rsid w:val="005C4F6B"/>
    <w:rsid w:val="005C5131"/>
    <w:rsid w:val="005C52B1"/>
    <w:rsid w:val="005C5A99"/>
    <w:rsid w:val="005C7696"/>
    <w:rsid w:val="005C7B19"/>
    <w:rsid w:val="005D0662"/>
    <w:rsid w:val="005D1BA8"/>
    <w:rsid w:val="005D462A"/>
    <w:rsid w:val="005D4636"/>
    <w:rsid w:val="005D48BA"/>
    <w:rsid w:val="005D4F72"/>
    <w:rsid w:val="005D5190"/>
    <w:rsid w:val="005D5612"/>
    <w:rsid w:val="005D63BA"/>
    <w:rsid w:val="005D7B9D"/>
    <w:rsid w:val="005E075E"/>
    <w:rsid w:val="005E09C8"/>
    <w:rsid w:val="005E0DD6"/>
    <w:rsid w:val="005E0FE6"/>
    <w:rsid w:val="005E1583"/>
    <w:rsid w:val="005E1AF0"/>
    <w:rsid w:val="005E375D"/>
    <w:rsid w:val="005E3AF1"/>
    <w:rsid w:val="005E416A"/>
    <w:rsid w:val="005E4872"/>
    <w:rsid w:val="005E4CE7"/>
    <w:rsid w:val="005E5D14"/>
    <w:rsid w:val="005E6615"/>
    <w:rsid w:val="005E669B"/>
    <w:rsid w:val="005E72D3"/>
    <w:rsid w:val="005E7455"/>
    <w:rsid w:val="005E7B64"/>
    <w:rsid w:val="005E7B71"/>
    <w:rsid w:val="005F0163"/>
    <w:rsid w:val="005F0726"/>
    <w:rsid w:val="005F1298"/>
    <w:rsid w:val="005F338E"/>
    <w:rsid w:val="005F46B8"/>
    <w:rsid w:val="005F552D"/>
    <w:rsid w:val="005F5E14"/>
    <w:rsid w:val="005F71ED"/>
    <w:rsid w:val="005F7A48"/>
    <w:rsid w:val="0060096E"/>
    <w:rsid w:val="00600ED0"/>
    <w:rsid w:val="006013CF"/>
    <w:rsid w:val="006021DB"/>
    <w:rsid w:val="006028CD"/>
    <w:rsid w:val="00602B10"/>
    <w:rsid w:val="00602E5C"/>
    <w:rsid w:val="00603007"/>
    <w:rsid w:val="00603780"/>
    <w:rsid w:val="00603CFA"/>
    <w:rsid w:val="0060415D"/>
    <w:rsid w:val="00604DDE"/>
    <w:rsid w:val="0060746E"/>
    <w:rsid w:val="006103A9"/>
    <w:rsid w:val="006103E5"/>
    <w:rsid w:val="006108B2"/>
    <w:rsid w:val="006110F2"/>
    <w:rsid w:val="0061151C"/>
    <w:rsid w:val="006115DA"/>
    <w:rsid w:val="0061169F"/>
    <w:rsid w:val="00612BCC"/>
    <w:rsid w:val="00614639"/>
    <w:rsid w:val="0061466F"/>
    <w:rsid w:val="00614CF2"/>
    <w:rsid w:val="00614DBE"/>
    <w:rsid w:val="00615B7A"/>
    <w:rsid w:val="00615F95"/>
    <w:rsid w:val="00616D8C"/>
    <w:rsid w:val="00621806"/>
    <w:rsid w:val="00621814"/>
    <w:rsid w:val="00622AB5"/>
    <w:rsid w:val="00622E60"/>
    <w:rsid w:val="006235DB"/>
    <w:rsid w:val="0062379B"/>
    <w:rsid w:val="00624324"/>
    <w:rsid w:val="00624521"/>
    <w:rsid w:val="00624684"/>
    <w:rsid w:val="00624DB7"/>
    <w:rsid w:val="00626788"/>
    <w:rsid w:val="006272ED"/>
    <w:rsid w:val="006274A2"/>
    <w:rsid w:val="00627883"/>
    <w:rsid w:val="006279FF"/>
    <w:rsid w:val="00627D03"/>
    <w:rsid w:val="0063002D"/>
    <w:rsid w:val="0063042C"/>
    <w:rsid w:val="00631EEE"/>
    <w:rsid w:val="00632910"/>
    <w:rsid w:val="00633F80"/>
    <w:rsid w:val="00634264"/>
    <w:rsid w:val="006344CD"/>
    <w:rsid w:val="0063723A"/>
    <w:rsid w:val="00640784"/>
    <w:rsid w:val="006409EC"/>
    <w:rsid w:val="00640ECC"/>
    <w:rsid w:val="00641887"/>
    <w:rsid w:val="006423FD"/>
    <w:rsid w:val="006443BC"/>
    <w:rsid w:val="00645039"/>
    <w:rsid w:val="006467A0"/>
    <w:rsid w:val="00647FBC"/>
    <w:rsid w:val="00650E36"/>
    <w:rsid w:val="0065115E"/>
    <w:rsid w:val="00651FAC"/>
    <w:rsid w:val="00652AE4"/>
    <w:rsid w:val="00653DDA"/>
    <w:rsid w:val="00654396"/>
    <w:rsid w:val="0065464E"/>
    <w:rsid w:val="006556B7"/>
    <w:rsid w:val="00655831"/>
    <w:rsid w:val="00655CD8"/>
    <w:rsid w:val="00656027"/>
    <w:rsid w:val="0065681F"/>
    <w:rsid w:val="00657593"/>
    <w:rsid w:val="00657A1C"/>
    <w:rsid w:val="00660620"/>
    <w:rsid w:val="00661B88"/>
    <w:rsid w:val="006622AB"/>
    <w:rsid w:val="006626B6"/>
    <w:rsid w:val="006639B8"/>
    <w:rsid w:val="0066436E"/>
    <w:rsid w:val="00665B32"/>
    <w:rsid w:val="00665B46"/>
    <w:rsid w:val="006664DA"/>
    <w:rsid w:val="006665D9"/>
    <w:rsid w:val="00666AE9"/>
    <w:rsid w:val="006673E1"/>
    <w:rsid w:val="0067021D"/>
    <w:rsid w:val="006706D9"/>
    <w:rsid w:val="00670AF5"/>
    <w:rsid w:val="00670B6D"/>
    <w:rsid w:val="0067141B"/>
    <w:rsid w:val="00671541"/>
    <w:rsid w:val="0067194E"/>
    <w:rsid w:val="0067196D"/>
    <w:rsid w:val="00672CBC"/>
    <w:rsid w:val="00675E84"/>
    <w:rsid w:val="0067601C"/>
    <w:rsid w:val="00677EBC"/>
    <w:rsid w:val="00680658"/>
    <w:rsid w:val="006808F9"/>
    <w:rsid w:val="0068228F"/>
    <w:rsid w:val="0068307A"/>
    <w:rsid w:val="0068319F"/>
    <w:rsid w:val="00683208"/>
    <w:rsid w:val="00683A5B"/>
    <w:rsid w:val="00683EF5"/>
    <w:rsid w:val="006845BC"/>
    <w:rsid w:val="00684F97"/>
    <w:rsid w:val="00685494"/>
    <w:rsid w:val="0068560F"/>
    <w:rsid w:val="00685CB7"/>
    <w:rsid w:val="00690804"/>
    <w:rsid w:val="00690B22"/>
    <w:rsid w:val="00690CF5"/>
    <w:rsid w:val="006912CD"/>
    <w:rsid w:val="006918F0"/>
    <w:rsid w:val="00692EA6"/>
    <w:rsid w:val="00693A14"/>
    <w:rsid w:val="006946A2"/>
    <w:rsid w:val="0069508F"/>
    <w:rsid w:val="00695100"/>
    <w:rsid w:val="006957D2"/>
    <w:rsid w:val="00695A33"/>
    <w:rsid w:val="006963AA"/>
    <w:rsid w:val="006971FE"/>
    <w:rsid w:val="00697222"/>
    <w:rsid w:val="006A07F2"/>
    <w:rsid w:val="006A16C1"/>
    <w:rsid w:val="006A3ED7"/>
    <w:rsid w:val="006A4F11"/>
    <w:rsid w:val="006A5248"/>
    <w:rsid w:val="006A6118"/>
    <w:rsid w:val="006A7358"/>
    <w:rsid w:val="006A76DD"/>
    <w:rsid w:val="006A7E3D"/>
    <w:rsid w:val="006B0D01"/>
    <w:rsid w:val="006B1C93"/>
    <w:rsid w:val="006B1EC1"/>
    <w:rsid w:val="006B2B21"/>
    <w:rsid w:val="006B4098"/>
    <w:rsid w:val="006B43F4"/>
    <w:rsid w:val="006B6230"/>
    <w:rsid w:val="006B6411"/>
    <w:rsid w:val="006B6CAE"/>
    <w:rsid w:val="006B7126"/>
    <w:rsid w:val="006C0256"/>
    <w:rsid w:val="006C2241"/>
    <w:rsid w:val="006C26BC"/>
    <w:rsid w:val="006C29D3"/>
    <w:rsid w:val="006C2C21"/>
    <w:rsid w:val="006C3E67"/>
    <w:rsid w:val="006C4099"/>
    <w:rsid w:val="006C4231"/>
    <w:rsid w:val="006C515D"/>
    <w:rsid w:val="006C5D0A"/>
    <w:rsid w:val="006C636D"/>
    <w:rsid w:val="006C6787"/>
    <w:rsid w:val="006D16C3"/>
    <w:rsid w:val="006D2840"/>
    <w:rsid w:val="006D2D97"/>
    <w:rsid w:val="006D3B9B"/>
    <w:rsid w:val="006D3DEB"/>
    <w:rsid w:val="006D4351"/>
    <w:rsid w:val="006D5A33"/>
    <w:rsid w:val="006D6566"/>
    <w:rsid w:val="006D712B"/>
    <w:rsid w:val="006D7972"/>
    <w:rsid w:val="006D7B95"/>
    <w:rsid w:val="006D7BDB"/>
    <w:rsid w:val="006D7EC4"/>
    <w:rsid w:val="006E0170"/>
    <w:rsid w:val="006E02B6"/>
    <w:rsid w:val="006E1E3A"/>
    <w:rsid w:val="006E2B86"/>
    <w:rsid w:val="006E2D8B"/>
    <w:rsid w:val="006E449C"/>
    <w:rsid w:val="006E59B2"/>
    <w:rsid w:val="006E606F"/>
    <w:rsid w:val="006E68FA"/>
    <w:rsid w:val="006E7EF5"/>
    <w:rsid w:val="006F08F0"/>
    <w:rsid w:val="006F1389"/>
    <w:rsid w:val="006F3F0A"/>
    <w:rsid w:val="006F575D"/>
    <w:rsid w:val="006F6141"/>
    <w:rsid w:val="00700363"/>
    <w:rsid w:val="00700ABB"/>
    <w:rsid w:val="007022E4"/>
    <w:rsid w:val="007037DA"/>
    <w:rsid w:val="0070433C"/>
    <w:rsid w:val="00704F1A"/>
    <w:rsid w:val="00705832"/>
    <w:rsid w:val="007059AD"/>
    <w:rsid w:val="00710255"/>
    <w:rsid w:val="00710BC3"/>
    <w:rsid w:val="00711379"/>
    <w:rsid w:val="007113DC"/>
    <w:rsid w:val="00711606"/>
    <w:rsid w:val="00711987"/>
    <w:rsid w:val="00711C22"/>
    <w:rsid w:val="0071202B"/>
    <w:rsid w:val="007122B2"/>
    <w:rsid w:val="00712912"/>
    <w:rsid w:val="00714C1E"/>
    <w:rsid w:val="00715A26"/>
    <w:rsid w:val="00715FAA"/>
    <w:rsid w:val="00716251"/>
    <w:rsid w:val="00721B9F"/>
    <w:rsid w:val="00721D6E"/>
    <w:rsid w:val="0072342E"/>
    <w:rsid w:val="00723548"/>
    <w:rsid w:val="0072405E"/>
    <w:rsid w:val="00724280"/>
    <w:rsid w:val="00724754"/>
    <w:rsid w:val="00724ACB"/>
    <w:rsid w:val="007252C5"/>
    <w:rsid w:val="00725354"/>
    <w:rsid w:val="00726149"/>
    <w:rsid w:val="00726FC0"/>
    <w:rsid w:val="00732102"/>
    <w:rsid w:val="007324C2"/>
    <w:rsid w:val="00732CDB"/>
    <w:rsid w:val="00733530"/>
    <w:rsid w:val="00733CC4"/>
    <w:rsid w:val="00734164"/>
    <w:rsid w:val="00734BBC"/>
    <w:rsid w:val="00734D7C"/>
    <w:rsid w:val="0073531B"/>
    <w:rsid w:val="00735715"/>
    <w:rsid w:val="00735C5F"/>
    <w:rsid w:val="00736635"/>
    <w:rsid w:val="00736A6B"/>
    <w:rsid w:val="0073761C"/>
    <w:rsid w:val="00737989"/>
    <w:rsid w:val="00737BE3"/>
    <w:rsid w:val="007406D8"/>
    <w:rsid w:val="007409FB"/>
    <w:rsid w:val="00740DD0"/>
    <w:rsid w:val="00742DDA"/>
    <w:rsid w:val="00744903"/>
    <w:rsid w:val="00745D9C"/>
    <w:rsid w:val="00745DD4"/>
    <w:rsid w:val="00747367"/>
    <w:rsid w:val="00747810"/>
    <w:rsid w:val="00747F08"/>
    <w:rsid w:val="00750167"/>
    <w:rsid w:val="0075088C"/>
    <w:rsid w:val="00752D23"/>
    <w:rsid w:val="00754F95"/>
    <w:rsid w:val="00756B8D"/>
    <w:rsid w:val="00756E5F"/>
    <w:rsid w:val="007634FF"/>
    <w:rsid w:val="00764455"/>
    <w:rsid w:val="007644EE"/>
    <w:rsid w:val="00766063"/>
    <w:rsid w:val="00766C14"/>
    <w:rsid w:val="00767440"/>
    <w:rsid w:val="007703AF"/>
    <w:rsid w:val="00770B80"/>
    <w:rsid w:val="00771E6F"/>
    <w:rsid w:val="00772177"/>
    <w:rsid w:val="00772F75"/>
    <w:rsid w:val="00773879"/>
    <w:rsid w:val="007740CF"/>
    <w:rsid w:val="007751A8"/>
    <w:rsid w:val="00775A29"/>
    <w:rsid w:val="00775CAE"/>
    <w:rsid w:val="0077691C"/>
    <w:rsid w:val="007769D0"/>
    <w:rsid w:val="00776C93"/>
    <w:rsid w:val="00777919"/>
    <w:rsid w:val="00777DA5"/>
    <w:rsid w:val="0078029E"/>
    <w:rsid w:val="00782EBA"/>
    <w:rsid w:val="0078374D"/>
    <w:rsid w:val="00784EED"/>
    <w:rsid w:val="00785893"/>
    <w:rsid w:val="007859E9"/>
    <w:rsid w:val="00787A57"/>
    <w:rsid w:val="00787FB5"/>
    <w:rsid w:val="007908D7"/>
    <w:rsid w:val="00791BE8"/>
    <w:rsid w:val="00793716"/>
    <w:rsid w:val="007940B8"/>
    <w:rsid w:val="00796592"/>
    <w:rsid w:val="007969C0"/>
    <w:rsid w:val="007A005D"/>
    <w:rsid w:val="007A145C"/>
    <w:rsid w:val="007A1582"/>
    <w:rsid w:val="007A2FF6"/>
    <w:rsid w:val="007A30CD"/>
    <w:rsid w:val="007A3751"/>
    <w:rsid w:val="007A3A9B"/>
    <w:rsid w:val="007A463B"/>
    <w:rsid w:val="007A4E4C"/>
    <w:rsid w:val="007A4F3D"/>
    <w:rsid w:val="007A51A0"/>
    <w:rsid w:val="007A6041"/>
    <w:rsid w:val="007A681D"/>
    <w:rsid w:val="007A6C90"/>
    <w:rsid w:val="007A755C"/>
    <w:rsid w:val="007A7C8F"/>
    <w:rsid w:val="007A7DF8"/>
    <w:rsid w:val="007B0637"/>
    <w:rsid w:val="007B0712"/>
    <w:rsid w:val="007B0AA4"/>
    <w:rsid w:val="007B0F06"/>
    <w:rsid w:val="007B2E54"/>
    <w:rsid w:val="007B2EA5"/>
    <w:rsid w:val="007B2F43"/>
    <w:rsid w:val="007B3943"/>
    <w:rsid w:val="007B3B73"/>
    <w:rsid w:val="007B4F96"/>
    <w:rsid w:val="007B53EC"/>
    <w:rsid w:val="007B5A3C"/>
    <w:rsid w:val="007B5B49"/>
    <w:rsid w:val="007B61F1"/>
    <w:rsid w:val="007B7ACC"/>
    <w:rsid w:val="007C0810"/>
    <w:rsid w:val="007C2D3F"/>
    <w:rsid w:val="007C4262"/>
    <w:rsid w:val="007C6E51"/>
    <w:rsid w:val="007C7341"/>
    <w:rsid w:val="007C749F"/>
    <w:rsid w:val="007C7FC2"/>
    <w:rsid w:val="007D0601"/>
    <w:rsid w:val="007D0729"/>
    <w:rsid w:val="007D0FAB"/>
    <w:rsid w:val="007D1048"/>
    <w:rsid w:val="007D1867"/>
    <w:rsid w:val="007D19B5"/>
    <w:rsid w:val="007D230E"/>
    <w:rsid w:val="007D2B0C"/>
    <w:rsid w:val="007D3D95"/>
    <w:rsid w:val="007D4DE6"/>
    <w:rsid w:val="007D5773"/>
    <w:rsid w:val="007D65C4"/>
    <w:rsid w:val="007D6CDB"/>
    <w:rsid w:val="007D6CE7"/>
    <w:rsid w:val="007D753B"/>
    <w:rsid w:val="007D776A"/>
    <w:rsid w:val="007E0202"/>
    <w:rsid w:val="007E0C87"/>
    <w:rsid w:val="007E158D"/>
    <w:rsid w:val="007E2849"/>
    <w:rsid w:val="007E2A5F"/>
    <w:rsid w:val="007E3946"/>
    <w:rsid w:val="007E3F27"/>
    <w:rsid w:val="007E41FD"/>
    <w:rsid w:val="007E60FC"/>
    <w:rsid w:val="007E6E8F"/>
    <w:rsid w:val="007F01D7"/>
    <w:rsid w:val="007F039C"/>
    <w:rsid w:val="007F0613"/>
    <w:rsid w:val="007F1108"/>
    <w:rsid w:val="007F12A3"/>
    <w:rsid w:val="007F18B7"/>
    <w:rsid w:val="007F1FC1"/>
    <w:rsid w:val="007F2024"/>
    <w:rsid w:val="007F36C2"/>
    <w:rsid w:val="007F5E5D"/>
    <w:rsid w:val="007F60BC"/>
    <w:rsid w:val="007F6AD3"/>
    <w:rsid w:val="007F6B5C"/>
    <w:rsid w:val="007F784F"/>
    <w:rsid w:val="007F7A4F"/>
    <w:rsid w:val="00800B81"/>
    <w:rsid w:val="00801C43"/>
    <w:rsid w:val="0080310B"/>
    <w:rsid w:val="00803255"/>
    <w:rsid w:val="00803AB9"/>
    <w:rsid w:val="00804619"/>
    <w:rsid w:val="008048B1"/>
    <w:rsid w:val="00804CC4"/>
    <w:rsid w:val="00804F79"/>
    <w:rsid w:val="0080518F"/>
    <w:rsid w:val="008059B2"/>
    <w:rsid w:val="0080601C"/>
    <w:rsid w:val="00806626"/>
    <w:rsid w:val="00806A62"/>
    <w:rsid w:val="00806E72"/>
    <w:rsid w:val="00806F45"/>
    <w:rsid w:val="00810242"/>
    <w:rsid w:val="008106C6"/>
    <w:rsid w:val="00811187"/>
    <w:rsid w:val="008111E5"/>
    <w:rsid w:val="008112D8"/>
    <w:rsid w:val="008114D1"/>
    <w:rsid w:val="008115B7"/>
    <w:rsid w:val="008117E3"/>
    <w:rsid w:val="00811929"/>
    <w:rsid w:val="00811ACA"/>
    <w:rsid w:val="00811D63"/>
    <w:rsid w:val="0081438C"/>
    <w:rsid w:val="00814941"/>
    <w:rsid w:val="008153B2"/>
    <w:rsid w:val="008159A1"/>
    <w:rsid w:val="008161E8"/>
    <w:rsid w:val="0081637F"/>
    <w:rsid w:val="008171A8"/>
    <w:rsid w:val="008178EC"/>
    <w:rsid w:val="00820817"/>
    <w:rsid w:val="008208D7"/>
    <w:rsid w:val="00820932"/>
    <w:rsid w:val="00821C68"/>
    <w:rsid w:val="008226A6"/>
    <w:rsid w:val="00823BAE"/>
    <w:rsid w:val="00824A0A"/>
    <w:rsid w:val="00826593"/>
    <w:rsid w:val="00826F8A"/>
    <w:rsid w:val="00827070"/>
    <w:rsid w:val="00827D60"/>
    <w:rsid w:val="00827D87"/>
    <w:rsid w:val="008301BA"/>
    <w:rsid w:val="00831D0A"/>
    <w:rsid w:val="0083430F"/>
    <w:rsid w:val="008346CB"/>
    <w:rsid w:val="00835130"/>
    <w:rsid w:val="008358CA"/>
    <w:rsid w:val="00835C77"/>
    <w:rsid w:val="008363D3"/>
    <w:rsid w:val="008368BC"/>
    <w:rsid w:val="00837ABB"/>
    <w:rsid w:val="00840331"/>
    <w:rsid w:val="0084225A"/>
    <w:rsid w:val="00842665"/>
    <w:rsid w:val="00843DFD"/>
    <w:rsid w:val="008441C9"/>
    <w:rsid w:val="00844814"/>
    <w:rsid w:val="00844D56"/>
    <w:rsid w:val="00845746"/>
    <w:rsid w:val="008463D1"/>
    <w:rsid w:val="008472F0"/>
    <w:rsid w:val="0084758A"/>
    <w:rsid w:val="00847805"/>
    <w:rsid w:val="00847CF8"/>
    <w:rsid w:val="00850ED4"/>
    <w:rsid w:val="00850F66"/>
    <w:rsid w:val="008513E7"/>
    <w:rsid w:val="00851FF0"/>
    <w:rsid w:val="00852667"/>
    <w:rsid w:val="00853A5A"/>
    <w:rsid w:val="00853B11"/>
    <w:rsid w:val="008544D5"/>
    <w:rsid w:val="00854BCF"/>
    <w:rsid w:val="00854F2E"/>
    <w:rsid w:val="0085712B"/>
    <w:rsid w:val="0086038E"/>
    <w:rsid w:val="00860426"/>
    <w:rsid w:val="008608BF"/>
    <w:rsid w:val="0086217A"/>
    <w:rsid w:val="008625C4"/>
    <w:rsid w:val="00862C84"/>
    <w:rsid w:val="00863065"/>
    <w:rsid w:val="008633A4"/>
    <w:rsid w:val="00864BD2"/>
    <w:rsid w:val="008653DA"/>
    <w:rsid w:val="00865623"/>
    <w:rsid w:val="00866697"/>
    <w:rsid w:val="00867A62"/>
    <w:rsid w:val="00870952"/>
    <w:rsid w:val="00870A43"/>
    <w:rsid w:val="008717F7"/>
    <w:rsid w:val="0087184C"/>
    <w:rsid w:val="00871BD2"/>
    <w:rsid w:val="00871C25"/>
    <w:rsid w:val="00871C6C"/>
    <w:rsid w:val="00872C64"/>
    <w:rsid w:val="008741F4"/>
    <w:rsid w:val="00874341"/>
    <w:rsid w:val="0087517F"/>
    <w:rsid w:val="00875739"/>
    <w:rsid w:val="00875CC2"/>
    <w:rsid w:val="00877021"/>
    <w:rsid w:val="008807C7"/>
    <w:rsid w:val="0088351A"/>
    <w:rsid w:val="00883F51"/>
    <w:rsid w:val="0088461F"/>
    <w:rsid w:val="0088499A"/>
    <w:rsid w:val="0088594C"/>
    <w:rsid w:val="0088747F"/>
    <w:rsid w:val="008879C4"/>
    <w:rsid w:val="00890156"/>
    <w:rsid w:val="00891105"/>
    <w:rsid w:val="0089157E"/>
    <w:rsid w:val="00892FC4"/>
    <w:rsid w:val="00893191"/>
    <w:rsid w:val="00893738"/>
    <w:rsid w:val="00893AD7"/>
    <w:rsid w:val="00894204"/>
    <w:rsid w:val="00896BD3"/>
    <w:rsid w:val="00897478"/>
    <w:rsid w:val="00897DE5"/>
    <w:rsid w:val="008A0D41"/>
    <w:rsid w:val="008A12BC"/>
    <w:rsid w:val="008A1B92"/>
    <w:rsid w:val="008A25FE"/>
    <w:rsid w:val="008A444A"/>
    <w:rsid w:val="008A45AB"/>
    <w:rsid w:val="008A4BF5"/>
    <w:rsid w:val="008A5AF3"/>
    <w:rsid w:val="008A5E89"/>
    <w:rsid w:val="008A6EDD"/>
    <w:rsid w:val="008A74BF"/>
    <w:rsid w:val="008A7694"/>
    <w:rsid w:val="008B04C5"/>
    <w:rsid w:val="008B0FE2"/>
    <w:rsid w:val="008B15A4"/>
    <w:rsid w:val="008B1826"/>
    <w:rsid w:val="008B1BEE"/>
    <w:rsid w:val="008B1ED3"/>
    <w:rsid w:val="008B2632"/>
    <w:rsid w:val="008B2C1A"/>
    <w:rsid w:val="008B3099"/>
    <w:rsid w:val="008B3FBF"/>
    <w:rsid w:val="008B433B"/>
    <w:rsid w:val="008B4665"/>
    <w:rsid w:val="008B534F"/>
    <w:rsid w:val="008B6C7C"/>
    <w:rsid w:val="008B73E4"/>
    <w:rsid w:val="008C058B"/>
    <w:rsid w:val="008C05DA"/>
    <w:rsid w:val="008C0A0A"/>
    <w:rsid w:val="008C1DCB"/>
    <w:rsid w:val="008C2E5B"/>
    <w:rsid w:val="008C5CAF"/>
    <w:rsid w:val="008C5FCC"/>
    <w:rsid w:val="008C6683"/>
    <w:rsid w:val="008C6B2F"/>
    <w:rsid w:val="008C79EE"/>
    <w:rsid w:val="008D0C93"/>
    <w:rsid w:val="008D14CA"/>
    <w:rsid w:val="008D1F56"/>
    <w:rsid w:val="008D212D"/>
    <w:rsid w:val="008D25E5"/>
    <w:rsid w:val="008D314A"/>
    <w:rsid w:val="008D3E42"/>
    <w:rsid w:val="008D3FBA"/>
    <w:rsid w:val="008D55C8"/>
    <w:rsid w:val="008D6730"/>
    <w:rsid w:val="008D7EEB"/>
    <w:rsid w:val="008E08B5"/>
    <w:rsid w:val="008E0A75"/>
    <w:rsid w:val="008E2153"/>
    <w:rsid w:val="008E2B06"/>
    <w:rsid w:val="008E441E"/>
    <w:rsid w:val="008E4E50"/>
    <w:rsid w:val="008E55E3"/>
    <w:rsid w:val="008E6083"/>
    <w:rsid w:val="008F20A0"/>
    <w:rsid w:val="008F296E"/>
    <w:rsid w:val="008F3297"/>
    <w:rsid w:val="008F3CAE"/>
    <w:rsid w:val="008F3CDB"/>
    <w:rsid w:val="008F426A"/>
    <w:rsid w:val="008F56AE"/>
    <w:rsid w:val="008F5E70"/>
    <w:rsid w:val="008F688B"/>
    <w:rsid w:val="008F6891"/>
    <w:rsid w:val="008F693D"/>
    <w:rsid w:val="008F710B"/>
    <w:rsid w:val="008F711D"/>
    <w:rsid w:val="008F7489"/>
    <w:rsid w:val="009002CA"/>
    <w:rsid w:val="009002D6"/>
    <w:rsid w:val="0090069E"/>
    <w:rsid w:val="00900A1F"/>
    <w:rsid w:val="00901817"/>
    <w:rsid w:val="00902463"/>
    <w:rsid w:val="009028E6"/>
    <w:rsid w:val="00902FB6"/>
    <w:rsid w:val="0090399B"/>
    <w:rsid w:val="00903A4E"/>
    <w:rsid w:val="009047EE"/>
    <w:rsid w:val="009067DF"/>
    <w:rsid w:val="00906C56"/>
    <w:rsid w:val="00911957"/>
    <w:rsid w:val="00911C00"/>
    <w:rsid w:val="00912623"/>
    <w:rsid w:val="0091299B"/>
    <w:rsid w:val="00912FEE"/>
    <w:rsid w:val="0091361A"/>
    <w:rsid w:val="00913D97"/>
    <w:rsid w:val="00914F00"/>
    <w:rsid w:val="0091553F"/>
    <w:rsid w:val="00916850"/>
    <w:rsid w:val="00916D79"/>
    <w:rsid w:val="00920812"/>
    <w:rsid w:val="0092087B"/>
    <w:rsid w:val="00922AFA"/>
    <w:rsid w:val="009232FF"/>
    <w:rsid w:val="009233B2"/>
    <w:rsid w:val="009236D8"/>
    <w:rsid w:val="00923ACE"/>
    <w:rsid w:val="00923CC7"/>
    <w:rsid w:val="00924524"/>
    <w:rsid w:val="0092472D"/>
    <w:rsid w:val="009260E6"/>
    <w:rsid w:val="00927FF9"/>
    <w:rsid w:val="0093001A"/>
    <w:rsid w:val="00930688"/>
    <w:rsid w:val="00931934"/>
    <w:rsid w:val="009322FC"/>
    <w:rsid w:val="00933CCA"/>
    <w:rsid w:val="0093461B"/>
    <w:rsid w:val="00934640"/>
    <w:rsid w:val="0093517D"/>
    <w:rsid w:val="00935193"/>
    <w:rsid w:val="00940DD0"/>
    <w:rsid w:val="00940EF1"/>
    <w:rsid w:val="0094160E"/>
    <w:rsid w:val="009425A6"/>
    <w:rsid w:val="00943512"/>
    <w:rsid w:val="00943801"/>
    <w:rsid w:val="00943B6D"/>
    <w:rsid w:val="00944CA5"/>
    <w:rsid w:val="0094532B"/>
    <w:rsid w:val="009459EB"/>
    <w:rsid w:val="00945F2D"/>
    <w:rsid w:val="00946BD5"/>
    <w:rsid w:val="0094736B"/>
    <w:rsid w:val="009503A9"/>
    <w:rsid w:val="0095377F"/>
    <w:rsid w:val="009549C1"/>
    <w:rsid w:val="00954AA8"/>
    <w:rsid w:val="00954D08"/>
    <w:rsid w:val="00956237"/>
    <w:rsid w:val="00956B0D"/>
    <w:rsid w:val="00960395"/>
    <w:rsid w:val="00960697"/>
    <w:rsid w:val="00961522"/>
    <w:rsid w:val="00962872"/>
    <w:rsid w:val="00964476"/>
    <w:rsid w:val="00964D20"/>
    <w:rsid w:val="009651F7"/>
    <w:rsid w:val="009652EF"/>
    <w:rsid w:val="00966C6C"/>
    <w:rsid w:val="009670B6"/>
    <w:rsid w:val="009676B9"/>
    <w:rsid w:val="00967D57"/>
    <w:rsid w:val="0097052A"/>
    <w:rsid w:val="009717D4"/>
    <w:rsid w:val="009731DA"/>
    <w:rsid w:val="00973F37"/>
    <w:rsid w:val="00974F61"/>
    <w:rsid w:val="00975C0D"/>
    <w:rsid w:val="00976C2F"/>
    <w:rsid w:val="0097708F"/>
    <w:rsid w:val="00977B6D"/>
    <w:rsid w:val="00977DAB"/>
    <w:rsid w:val="009805BF"/>
    <w:rsid w:val="00980BB3"/>
    <w:rsid w:val="0098197E"/>
    <w:rsid w:val="00981F4E"/>
    <w:rsid w:val="0098249B"/>
    <w:rsid w:val="0098299C"/>
    <w:rsid w:val="00982B21"/>
    <w:rsid w:val="009839FD"/>
    <w:rsid w:val="00983F52"/>
    <w:rsid w:val="009849FA"/>
    <w:rsid w:val="00985069"/>
    <w:rsid w:val="00985A4D"/>
    <w:rsid w:val="00985C6B"/>
    <w:rsid w:val="009862AD"/>
    <w:rsid w:val="0098656C"/>
    <w:rsid w:val="00987A8A"/>
    <w:rsid w:val="00990253"/>
    <w:rsid w:val="0099081E"/>
    <w:rsid w:val="009914E3"/>
    <w:rsid w:val="00992009"/>
    <w:rsid w:val="009922F6"/>
    <w:rsid w:val="00993214"/>
    <w:rsid w:val="009936C7"/>
    <w:rsid w:val="00995781"/>
    <w:rsid w:val="00997A05"/>
    <w:rsid w:val="00997A0C"/>
    <w:rsid w:val="009A0434"/>
    <w:rsid w:val="009A0F22"/>
    <w:rsid w:val="009A1EDB"/>
    <w:rsid w:val="009A3358"/>
    <w:rsid w:val="009A41B7"/>
    <w:rsid w:val="009A5589"/>
    <w:rsid w:val="009A5C83"/>
    <w:rsid w:val="009A6975"/>
    <w:rsid w:val="009A6B27"/>
    <w:rsid w:val="009A6FAB"/>
    <w:rsid w:val="009A763B"/>
    <w:rsid w:val="009B1243"/>
    <w:rsid w:val="009B1BCA"/>
    <w:rsid w:val="009B1D72"/>
    <w:rsid w:val="009B20D2"/>
    <w:rsid w:val="009B2581"/>
    <w:rsid w:val="009B2ED4"/>
    <w:rsid w:val="009B36D4"/>
    <w:rsid w:val="009B3874"/>
    <w:rsid w:val="009B3C6C"/>
    <w:rsid w:val="009B40FF"/>
    <w:rsid w:val="009B4213"/>
    <w:rsid w:val="009B506D"/>
    <w:rsid w:val="009B5255"/>
    <w:rsid w:val="009B527C"/>
    <w:rsid w:val="009B6801"/>
    <w:rsid w:val="009C08F3"/>
    <w:rsid w:val="009C1F92"/>
    <w:rsid w:val="009C285D"/>
    <w:rsid w:val="009C2C99"/>
    <w:rsid w:val="009C3A2F"/>
    <w:rsid w:val="009C485A"/>
    <w:rsid w:val="009C4E3F"/>
    <w:rsid w:val="009C4E6A"/>
    <w:rsid w:val="009C4FE9"/>
    <w:rsid w:val="009C5EF1"/>
    <w:rsid w:val="009C6412"/>
    <w:rsid w:val="009C74AC"/>
    <w:rsid w:val="009C7527"/>
    <w:rsid w:val="009C7FDA"/>
    <w:rsid w:val="009D01B9"/>
    <w:rsid w:val="009D04E1"/>
    <w:rsid w:val="009D0559"/>
    <w:rsid w:val="009D0C82"/>
    <w:rsid w:val="009D21E0"/>
    <w:rsid w:val="009D2A8A"/>
    <w:rsid w:val="009D2C78"/>
    <w:rsid w:val="009D2CC3"/>
    <w:rsid w:val="009D3506"/>
    <w:rsid w:val="009D44CF"/>
    <w:rsid w:val="009D4773"/>
    <w:rsid w:val="009D4C5C"/>
    <w:rsid w:val="009D4F89"/>
    <w:rsid w:val="009D5DB2"/>
    <w:rsid w:val="009D6300"/>
    <w:rsid w:val="009D65D3"/>
    <w:rsid w:val="009D66F2"/>
    <w:rsid w:val="009E03AC"/>
    <w:rsid w:val="009E093D"/>
    <w:rsid w:val="009E2B0F"/>
    <w:rsid w:val="009E2D94"/>
    <w:rsid w:val="009E4568"/>
    <w:rsid w:val="009E4D8C"/>
    <w:rsid w:val="009E566B"/>
    <w:rsid w:val="009E677B"/>
    <w:rsid w:val="009E6813"/>
    <w:rsid w:val="009E703A"/>
    <w:rsid w:val="009E7250"/>
    <w:rsid w:val="009E783B"/>
    <w:rsid w:val="009F013C"/>
    <w:rsid w:val="009F1BDA"/>
    <w:rsid w:val="009F2211"/>
    <w:rsid w:val="009F58B2"/>
    <w:rsid w:val="009F6496"/>
    <w:rsid w:val="00A00DCE"/>
    <w:rsid w:val="00A017B7"/>
    <w:rsid w:val="00A01ED9"/>
    <w:rsid w:val="00A02594"/>
    <w:rsid w:val="00A02700"/>
    <w:rsid w:val="00A02A1D"/>
    <w:rsid w:val="00A0345F"/>
    <w:rsid w:val="00A0373B"/>
    <w:rsid w:val="00A03E62"/>
    <w:rsid w:val="00A05F51"/>
    <w:rsid w:val="00A06FB1"/>
    <w:rsid w:val="00A07EC4"/>
    <w:rsid w:val="00A108A9"/>
    <w:rsid w:val="00A1135A"/>
    <w:rsid w:val="00A148C9"/>
    <w:rsid w:val="00A15423"/>
    <w:rsid w:val="00A16BBC"/>
    <w:rsid w:val="00A17176"/>
    <w:rsid w:val="00A1797B"/>
    <w:rsid w:val="00A20B65"/>
    <w:rsid w:val="00A20C64"/>
    <w:rsid w:val="00A20CE0"/>
    <w:rsid w:val="00A21691"/>
    <w:rsid w:val="00A2207D"/>
    <w:rsid w:val="00A22AD4"/>
    <w:rsid w:val="00A230E8"/>
    <w:rsid w:val="00A23DBC"/>
    <w:rsid w:val="00A24D59"/>
    <w:rsid w:val="00A24F26"/>
    <w:rsid w:val="00A24F27"/>
    <w:rsid w:val="00A25BDF"/>
    <w:rsid w:val="00A26028"/>
    <w:rsid w:val="00A26A11"/>
    <w:rsid w:val="00A26C33"/>
    <w:rsid w:val="00A271CD"/>
    <w:rsid w:val="00A273B1"/>
    <w:rsid w:val="00A27C39"/>
    <w:rsid w:val="00A30165"/>
    <w:rsid w:val="00A304F6"/>
    <w:rsid w:val="00A30EEA"/>
    <w:rsid w:val="00A31163"/>
    <w:rsid w:val="00A31240"/>
    <w:rsid w:val="00A3290A"/>
    <w:rsid w:val="00A32D64"/>
    <w:rsid w:val="00A3334D"/>
    <w:rsid w:val="00A33D0D"/>
    <w:rsid w:val="00A34D4C"/>
    <w:rsid w:val="00A352D0"/>
    <w:rsid w:val="00A35E9E"/>
    <w:rsid w:val="00A3637A"/>
    <w:rsid w:val="00A36E88"/>
    <w:rsid w:val="00A40D66"/>
    <w:rsid w:val="00A41B8A"/>
    <w:rsid w:val="00A421CB"/>
    <w:rsid w:val="00A438C9"/>
    <w:rsid w:val="00A44402"/>
    <w:rsid w:val="00A4646C"/>
    <w:rsid w:val="00A46CF9"/>
    <w:rsid w:val="00A51459"/>
    <w:rsid w:val="00A52BB8"/>
    <w:rsid w:val="00A539EF"/>
    <w:rsid w:val="00A54812"/>
    <w:rsid w:val="00A54BED"/>
    <w:rsid w:val="00A55051"/>
    <w:rsid w:val="00A55CB8"/>
    <w:rsid w:val="00A56D20"/>
    <w:rsid w:val="00A5701D"/>
    <w:rsid w:val="00A57549"/>
    <w:rsid w:val="00A57F69"/>
    <w:rsid w:val="00A57F79"/>
    <w:rsid w:val="00A61678"/>
    <w:rsid w:val="00A61B5B"/>
    <w:rsid w:val="00A621B2"/>
    <w:rsid w:val="00A63029"/>
    <w:rsid w:val="00A63394"/>
    <w:rsid w:val="00A63ADF"/>
    <w:rsid w:val="00A6420B"/>
    <w:rsid w:val="00A6457F"/>
    <w:rsid w:val="00A65165"/>
    <w:rsid w:val="00A65AAD"/>
    <w:rsid w:val="00A65CA7"/>
    <w:rsid w:val="00A6707E"/>
    <w:rsid w:val="00A673FB"/>
    <w:rsid w:val="00A67B54"/>
    <w:rsid w:val="00A70314"/>
    <w:rsid w:val="00A70643"/>
    <w:rsid w:val="00A71A28"/>
    <w:rsid w:val="00A7252F"/>
    <w:rsid w:val="00A72976"/>
    <w:rsid w:val="00A72F41"/>
    <w:rsid w:val="00A73BFB"/>
    <w:rsid w:val="00A7417E"/>
    <w:rsid w:val="00A746D7"/>
    <w:rsid w:val="00A80369"/>
    <w:rsid w:val="00A80BA0"/>
    <w:rsid w:val="00A83879"/>
    <w:rsid w:val="00A83A30"/>
    <w:rsid w:val="00A83C5C"/>
    <w:rsid w:val="00A83CC2"/>
    <w:rsid w:val="00A83DDF"/>
    <w:rsid w:val="00A84214"/>
    <w:rsid w:val="00A8447B"/>
    <w:rsid w:val="00A85236"/>
    <w:rsid w:val="00A86205"/>
    <w:rsid w:val="00A862ED"/>
    <w:rsid w:val="00A86499"/>
    <w:rsid w:val="00A87B4E"/>
    <w:rsid w:val="00A904FC"/>
    <w:rsid w:val="00A9063C"/>
    <w:rsid w:val="00A912C8"/>
    <w:rsid w:val="00A92542"/>
    <w:rsid w:val="00A92F40"/>
    <w:rsid w:val="00A93097"/>
    <w:rsid w:val="00A9358F"/>
    <w:rsid w:val="00A94883"/>
    <w:rsid w:val="00A94CA7"/>
    <w:rsid w:val="00A94F0E"/>
    <w:rsid w:val="00A95467"/>
    <w:rsid w:val="00A96EA5"/>
    <w:rsid w:val="00A97118"/>
    <w:rsid w:val="00A97C9E"/>
    <w:rsid w:val="00AA08A9"/>
    <w:rsid w:val="00AA0AC8"/>
    <w:rsid w:val="00AA0DD5"/>
    <w:rsid w:val="00AA1BDA"/>
    <w:rsid w:val="00AA3045"/>
    <w:rsid w:val="00AA4926"/>
    <w:rsid w:val="00AA4BF0"/>
    <w:rsid w:val="00AA4F7C"/>
    <w:rsid w:val="00AA5D5B"/>
    <w:rsid w:val="00AA6751"/>
    <w:rsid w:val="00AA6F69"/>
    <w:rsid w:val="00AA7AE8"/>
    <w:rsid w:val="00AA7DD5"/>
    <w:rsid w:val="00AB0283"/>
    <w:rsid w:val="00AB1186"/>
    <w:rsid w:val="00AB2226"/>
    <w:rsid w:val="00AB2EE3"/>
    <w:rsid w:val="00AB4CEB"/>
    <w:rsid w:val="00AB6D10"/>
    <w:rsid w:val="00AB7AAB"/>
    <w:rsid w:val="00AC0568"/>
    <w:rsid w:val="00AC0594"/>
    <w:rsid w:val="00AC0EB4"/>
    <w:rsid w:val="00AC0ECD"/>
    <w:rsid w:val="00AC14FA"/>
    <w:rsid w:val="00AC2018"/>
    <w:rsid w:val="00AC25BF"/>
    <w:rsid w:val="00AC2983"/>
    <w:rsid w:val="00AC3C52"/>
    <w:rsid w:val="00AC41F2"/>
    <w:rsid w:val="00AC4541"/>
    <w:rsid w:val="00AC48F7"/>
    <w:rsid w:val="00AC4C95"/>
    <w:rsid w:val="00AC6DA0"/>
    <w:rsid w:val="00AC6E33"/>
    <w:rsid w:val="00AC7958"/>
    <w:rsid w:val="00AC7F03"/>
    <w:rsid w:val="00AD09E2"/>
    <w:rsid w:val="00AD0DA2"/>
    <w:rsid w:val="00AD1489"/>
    <w:rsid w:val="00AD1689"/>
    <w:rsid w:val="00AD1F34"/>
    <w:rsid w:val="00AD3698"/>
    <w:rsid w:val="00AD3CE6"/>
    <w:rsid w:val="00AD5979"/>
    <w:rsid w:val="00AD6143"/>
    <w:rsid w:val="00AD799C"/>
    <w:rsid w:val="00AD7CD6"/>
    <w:rsid w:val="00AE0429"/>
    <w:rsid w:val="00AE0FB3"/>
    <w:rsid w:val="00AE2532"/>
    <w:rsid w:val="00AE3A06"/>
    <w:rsid w:val="00AE3B59"/>
    <w:rsid w:val="00AE540F"/>
    <w:rsid w:val="00AE584F"/>
    <w:rsid w:val="00AE5EE9"/>
    <w:rsid w:val="00AE65F5"/>
    <w:rsid w:val="00AE6ECF"/>
    <w:rsid w:val="00AE6FCC"/>
    <w:rsid w:val="00AE74D8"/>
    <w:rsid w:val="00AF12CD"/>
    <w:rsid w:val="00AF160F"/>
    <w:rsid w:val="00AF1C60"/>
    <w:rsid w:val="00AF274D"/>
    <w:rsid w:val="00AF4D03"/>
    <w:rsid w:val="00AF6017"/>
    <w:rsid w:val="00AF61D0"/>
    <w:rsid w:val="00AF6A80"/>
    <w:rsid w:val="00AF6BF4"/>
    <w:rsid w:val="00AF7428"/>
    <w:rsid w:val="00B0033A"/>
    <w:rsid w:val="00B03A5F"/>
    <w:rsid w:val="00B04A25"/>
    <w:rsid w:val="00B056F5"/>
    <w:rsid w:val="00B05E0B"/>
    <w:rsid w:val="00B0614A"/>
    <w:rsid w:val="00B06D2A"/>
    <w:rsid w:val="00B07A45"/>
    <w:rsid w:val="00B109A4"/>
    <w:rsid w:val="00B1111F"/>
    <w:rsid w:val="00B11131"/>
    <w:rsid w:val="00B11141"/>
    <w:rsid w:val="00B11A36"/>
    <w:rsid w:val="00B11F5C"/>
    <w:rsid w:val="00B12F83"/>
    <w:rsid w:val="00B1318F"/>
    <w:rsid w:val="00B13524"/>
    <w:rsid w:val="00B138F9"/>
    <w:rsid w:val="00B1559F"/>
    <w:rsid w:val="00B16115"/>
    <w:rsid w:val="00B163C0"/>
    <w:rsid w:val="00B206E6"/>
    <w:rsid w:val="00B207ED"/>
    <w:rsid w:val="00B221AF"/>
    <w:rsid w:val="00B23E8C"/>
    <w:rsid w:val="00B23FD1"/>
    <w:rsid w:val="00B2481B"/>
    <w:rsid w:val="00B269B4"/>
    <w:rsid w:val="00B27047"/>
    <w:rsid w:val="00B27555"/>
    <w:rsid w:val="00B30D2B"/>
    <w:rsid w:val="00B310DD"/>
    <w:rsid w:val="00B32191"/>
    <w:rsid w:val="00B3225F"/>
    <w:rsid w:val="00B32418"/>
    <w:rsid w:val="00B32501"/>
    <w:rsid w:val="00B32AAE"/>
    <w:rsid w:val="00B34D17"/>
    <w:rsid w:val="00B36656"/>
    <w:rsid w:val="00B375AB"/>
    <w:rsid w:val="00B41B3D"/>
    <w:rsid w:val="00B41FE2"/>
    <w:rsid w:val="00B4252F"/>
    <w:rsid w:val="00B43AC0"/>
    <w:rsid w:val="00B441E7"/>
    <w:rsid w:val="00B4570A"/>
    <w:rsid w:val="00B45BB6"/>
    <w:rsid w:val="00B4624E"/>
    <w:rsid w:val="00B4671B"/>
    <w:rsid w:val="00B47052"/>
    <w:rsid w:val="00B4762F"/>
    <w:rsid w:val="00B47EF6"/>
    <w:rsid w:val="00B50AEF"/>
    <w:rsid w:val="00B50E0F"/>
    <w:rsid w:val="00B51ABC"/>
    <w:rsid w:val="00B520A8"/>
    <w:rsid w:val="00B54283"/>
    <w:rsid w:val="00B550A4"/>
    <w:rsid w:val="00B5540D"/>
    <w:rsid w:val="00B55AF7"/>
    <w:rsid w:val="00B55BD1"/>
    <w:rsid w:val="00B579B3"/>
    <w:rsid w:val="00B60E6A"/>
    <w:rsid w:val="00B61501"/>
    <w:rsid w:val="00B61DF5"/>
    <w:rsid w:val="00B62C6A"/>
    <w:rsid w:val="00B639CF"/>
    <w:rsid w:val="00B63A2E"/>
    <w:rsid w:val="00B63A88"/>
    <w:rsid w:val="00B63FB8"/>
    <w:rsid w:val="00B64D40"/>
    <w:rsid w:val="00B6622F"/>
    <w:rsid w:val="00B702D0"/>
    <w:rsid w:val="00B72752"/>
    <w:rsid w:val="00B72A19"/>
    <w:rsid w:val="00B73779"/>
    <w:rsid w:val="00B747E7"/>
    <w:rsid w:val="00B74F45"/>
    <w:rsid w:val="00B758E1"/>
    <w:rsid w:val="00B7610B"/>
    <w:rsid w:val="00B76703"/>
    <w:rsid w:val="00B769E4"/>
    <w:rsid w:val="00B76A87"/>
    <w:rsid w:val="00B76F40"/>
    <w:rsid w:val="00B7788A"/>
    <w:rsid w:val="00B80206"/>
    <w:rsid w:val="00B80A12"/>
    <w:rsid w:val="00B80CF4"/>
    <w:rsid w:val="00B8113A"/>
    <w:rsid w:val="00B825AD"/>
    <w:rsid w:val="00B82769"/>
    <w:rsid w:val="00B8315F"/>
    <w:rsid w:val="00B8342B"/>
    <w:rsid w:val="00B83D6A"/>
    <w:rsid w:val="00B841BA"/>
    <w:rsid w:val="00B848C2"/>
    <w:rsid w:val="00B84B4E"/>
    <w:rsid w:val="00B84E89"/>
    <w:rsid w:val="00B85685"/>
    <w:rsid w:val="00B868D6"/>
    <w:rsid w:val="00B9128D"/>
    <w:rsid w:val="00B91966"/>
    <w:rsid w:val="00B9250F"/>
    <w:rsid w:val="00B92F9B"/>
    <w:rsid w:val="00B93625"/>
    <w:rsid w:val="00B93E77"/>
    <w:rsid w:val="00B94175"/>
    <w:rsid w:val="00B96531"/>
    <w:rsid w:val="00B96998"/>
    <w:rsid w:val="00B975BD"/>
    <w:rsid w:val="00B977C5"/>
    <w:rsid w:val="00B97F8C"/>
    <w:rsid w:val="00BA0E50"/>
    <w:rsid w:val="00BA1EE8"/>
    <w:rsid w:val="00BA4B26"/>
    <w:rsid w:val="00BA4BCE"/>
    <w:rsid w:val="00BA554A"/>
    <w:rsid w:val="00BA5BE3"/>
    <w:rsid w:val="00BA635F"/>
    <w:rsid w:val="00BA6F99"/>
    <w:rsid w:val="00BA7320"/>
    <w:rsid w:val="00BA7771"/>
    <w:rsid w:val="00BB0ADB"/>
    <w:rsid w:val="00BB0B82"/>
    <w:rsid w:val="00BB1715"/>
    <w:rsid w:val="00BB422C"/>
    <w:rsid w:val="00BB4A9A"/>
    <w:rsid w:val="00BB4C65"/>
    <w:rsid w:val="00BB72F1"/>
    <w:rsid w:val="00BB7C77"/>
    <w:rsid w:val="00BB7DF9"/>
    <w:rsid w:val="00BB7E11"/>
    <w:rsid w:val="00BC10AE"/>
    <w:rsid w:val="00BC16B5"/>
    <w:rsid w:val="00BC2125"/>
    <w:rsid w:val="00BC2E14"/>
    <w:rsid w:val="00BC311A"/>
    <w:rsid w:val="00BC3B67"/>
    <w:rsid w:val="00BC3FD4"/>
    <w:rsid w:val="00BC41C2"/>
    <w:rsid w:val="00BC4792"/>
    <w:rsid w:val="00BC48ED"/>
    <w:rsid w:val="00BC4DD7"/>
    <w:rsid w:val="00BC5C33"/>
    <w:rsid w:val="00BC7035"/>
    <w:rsid w:val="00BD20E4"/>
    <w:rsid w:val="00BD24AE"/>
    <w:rsid w:val="00BD30CF"/>
    <w:rsid w:val="00BD3699"/>
    <w:rsid w:val="00BD38C8"/>
    <w:rsid w:val="00BD414F"/>
    <w:rsid w:val="00BD41AC"/>
    <w:rsid w:val="00BD4E9F"/>
    <w:rsid w:val="00BD59F5"/>
    <w:rsid w:val="00BD5E96"/>
    <w:rsid w:val="00BD69B2"/>
    <w:rsid w:val="00BD72D5"/>
    <w:rsid w:val="00BD774E"/>
    <w:rsid w:val="00BE025A"/>
    <w:rsid w:val="00BE0C42"/>
    <w:rsid w:val="00BE1A50"/>
    <w:rsid w:val="00BE1EA7"/>
    <w:rsid w:val="00BE1FF0"/>
    <w:rsid w:val="00BE31C9"/>
    <w:rsid w:val="00BE3AC6"/>
    <w:rsid w:val="00BE4FAB"/>
    <w:rsid w:val="00BE5661"/>
    <w:rsid w:val="00BE5FA9"/>
    <w:rsid w:val="00BE6BF6"/>
    <w:rsid w:val="00BE71AB"/>
    <w:rsid w:val="00BE7314"/>
    <w:rsid w:val="00BF153D"/>
    <w:rsid w:val="00BF17A0"/>
    <w:rsid w:val="00BF24C2"/>
    <w:rsid w:val="00BF2E56"/>
    <w:rsid w:val="00BF3665"/>
    <w:rsid w:val="00BF5B63"/>
    <w:rsid w:val="00BF5DF4"/>
    <w:rsid w:val="00BF6AC1"/>
    <w:rsid w:val="00C01479"/>
    <w:rsid w:val="00C019A6"/>
    <w:rsid w:val="00C02C6F"/>
    <w:rsid w:val="00C032E8"/>
    <w:rsid w:val="00C037BA"/>
    <w:rsid w:val="00C037D2"/>
    <w:rsid w:val="00C04474"/>
    <w:rsid w:val="00C052A0"/>
    <w:rsid w:val="00C055BC"/>
    <w:rsid w:val="00C05635"/>
    <w:rsid w:val="00C072E0"/>
    <w:rsid w:val="00C07340"/>
    <w:rsid w:val="00C10922"/>
    <w:rsid w:val="00C10EAD"/>
    <w:rsid w:val="00C122E1"/>
    <w:rsid w:val="00C12B90"/>
    <w:rsid w:val="00C13F93"/>
    <w:rsid w:val="00C13FB4"/>
    <w:rsid w:val="00C14140"/>
    <w:rsid w:val="00C14572"/>
    <w:rsid w:val="00C14630"/>
    <w:rsid w:val="00C14DBD"/>
    <w:rsid w:val="00C153CA"/>
    <w:rsid w:val="00C15BA9"/>
    <w:rsid w:val="00C16293"/>
    <w:rsid w:val="00C16A2C"/>
    <w:rsid w:val="00C176F2"/>
    <w:rsid w:val="00C21235"/>
    <w:rsid w:val="00C24F75"/>
    <w:rsid w:val="00C258D4"/>
    <w:rsid w:val="00C26219"/>
    <w:rsid w:val="00C2630C"/>
    <w:rsid w:val="00C26FD3"/>
    <w:rsid w:val="00C27788"/>
    <w:rsid w:val="00C30541"/>
    <w:rsid w:val="00C31DD2"/>
    <w:rsid w:val="00C31E53"/>
    <w:rsid w:val="00C350E2"/>
    <w:rsid w:val="00C36D2E"/>
    <w:rsid w:val="00C36F06"/>
    <w:rsid w:val="00C372A7"/>
    <w:rsid w:val="00C3761F"/>
    <w:rsid w:val="00C40456"/>
    <w:rsid w:val="00C4072C"/>
    <w:rsid w:val="00C41F8D"/>
    <w:rsid w:val="00C4289D"/>
    <w:rsid w:val="00C458B7"/>
    <w:rsid w:val="00C4727E"/>
    <w:rsid w:val="00C50874"/>
    <w:rsid w:val="00C50D14"/>
    <w:rsid w:val="00C50E6D"/>
    <w:rsid w:val="00C519CC"/>
    <w:rsid w:val="00C51A25"/>
    <w:rsid w:val="00C51C8F"/>
    <w:rsid w:val="00C51D85"/>
    <w:rsid w:val="00C521B5"/>
    <w:rsid w:val="00C52630"/>
    <w:rsid w:val="00C52A86"/>
    <w:rsid w:val="00C52C93"/>
    <w:rsid w:val="00C53DD9"/>
    <w:rsid w:val="00C55182"/>
    <w:rsid w:val="00C558CE"/>
    <w:rsid w:val="00C55D7E"/>
    <w:rsid w:val="00C55F38"/>
    <w:rsid w:val="00C56014"/>
    <w:rsid w:val="00C56234"/>
    <w:rsid w:val="00C56FE9"/>
    <w:rsid w:val="00C5756C"/>
    <w:rsid w:val="00C57887"/>
    <w:rsid w:val="00C600CA"/>
    <w:rsid w:val="00C6381C"/>
    <w:rsid w:val="00C63AA7"/>
    <w:rsid w:val="00C63F81"/>
    <w:rsid w:val="00C6490E"/>
    <w:rsid w:val="00C66A1A"/>
    <w:rsid w:val="00C7063E"/>
    <w:rsid w:val="00C71C02"/>
    <w:rsid w:val="00C720BC"/>
    <w:rsid w:val="00C7242A"/>
    <w:rsid w:val="00C73B97"/>
    <w:rsid w:val="00C73B9E"/>
    <w:rsid w:val="00C7420A"/>
    <w:rsid w:val="00C74A48"/>
    <w:rsid w:val="00C75449"/>
    <w:rsid w:val="00C759CC"/>
    <w:rsid w:val="00C76BAF"/>
    <w:rsid w:val="00C772CB"/>
    <w:rsid w:val="00C778F6"/>
    <w:rsid w:val="00C77AAF"/>
    <w:rsid w:val="00C8016B"/>
    <w:rsid w:val="00C809A8"/>
    <w:rsid w:val="00C82C44"/>
    <w:rsid w:val="00C83D04"/>
    <w:rsid w:val="00C840DD"/>
    <w:rsid w:val="00C84898"/>
    <w:rsid w:val="00C867E3"/>
    <w:rsid w:val="00C867EC"/>
    <w:rsid w:val="00C8779B"/>
    <w:rsid w:val="00C90AC0"/>
    <w:rsid w:val="00C91B08"/>
    <w:rsid w:val="00C91BCC"/>
    <w:rsid w:val="00C91DC7"/>
    <w:rsid w:val="00C92422"/>
    <w:rsid w:val="00C926C5"/>
    <w:rsid w:val="00C92906"/>
    <w:rsid w:val="00C9318C"/>
    <w:rsid w:val="00C943DE"/>
    <w:rsid w:val="00C94CB0"/>
    <w:rsid w:val="00C94D28"/>
    <w:rsid w:val="00C953FD"/>
    <w:rsid w:val="00C95C46"/>
    <w:rsid w:val="00C970C4"/>
    <w:rsid w:val="00C97250"/>
    <w:rsid w:val="00C97390"/>
    <w:rsid w:val="00CA1624"/>
    <w:rsid w:val="00CA294B"/>
    <w:rsid w:val="00CA2CF7"/>
    <w:rsid w:val="00CA370D"/>
    <w:rsid w:val="00CA3773"/>
    <w:rsid w:val="00CA3CA2"/>
    <w:rsid w:val="00CA4085"/>
    <w:rsid w:val="00CA4C96"/>
    <w:rsid w:val="00CA524E"/>
    <w:rsid w:val="00CA608C"/>
    <w:rsid w:val="00CB1BA6"/>
    <w:rsid w:val="00CB2D55"/>
    <w:rsid w:val="00CB2E13"/>
    <w:rsid w:val="00CB4735"/>
    <w:rsid w:val="00CB6200"/>
    <w:rsid w:val="00CB635A"/>
    <w:rsid w:val="00CB68DC"/>
    <w:rsid w:val="00CB697A"/>
    <w:rsid w:val="00CB6EFE"/>
    <w:rsid w:val="00CB78CF"/>
    <w:rsid w:val="00CC4487"/>
    <w:rsid w:val="00CC5945"/>
    <w:rsid w:val="00CC5B8F"/>
    <w:rsid w:val="00CC5E45"/>
    <w:rsid w:val="00CC6090"/>
    <w:rsid w:val="00CC6B38"/>
    <w:rsid w:val="00CD0193"/>
    <w:rsid w:val="00CD07BC"/>
    <w:rsid w:val="00CD1254"/>
    <w:rsid w:val="00CD1527"/>
    <w:rsid w:val="00CD3E4A"/>
    <w:rsid w:val="00CD45F4"/>
    <w:rsid w:val="00CD6079"/>
    <w:rsid w:val="00CD67BD"/>
    <w:rsid w:val="00CE05A8"/>
    <w:rsid w:val="00CE159B"/>
    <w:rsid w:val="00CE18B3"/>
    <w:rsid w:val="00CE41A4"/>
    <w:rsid w:val="00CE518C"/>
    <w:rsid w:val="00CE551F"/>
    <w:rsid w:val="00CE55FE"/>
    <w:rsid w:val="00CE5FA1"/>
    <w:rsid w:val="00CE74C0"/>
    <w:rsid w:val="00CE7B84"/>
    <w:rsid w:val="00CF0A04"/>
    <w:rsid w:val="00CF35F4"/>
    <w:rsid w:val="00CF4462"/>
    <w:rsid w:val="00CF54A8"/>
    <w:rsid w:val="00CF60CE"/>
    <w:rsid w:val="00CF647E"/>
    <w:rsid w:val="00CF65FC"/>
    <w:rsid w:val="00CF72DA"/>
    <w:rsid w:val="00CF765A"/>
    <w:rsid w:val="00CF778B"/>
    <w:rsid w:val="00CF7E5D"/>
    <w:rsid w:val="00CF7FD7"/>
    <w:rsid w:val="00D00532"/>
    <w:rsid w:val="00D00710"/>
    <w:rsid w:val="00D0092F"/>
    <w:rsid w:val="00D013ED"/>
    <w:rsid w:val="00D01D63"/>
    <w:rsid w:val="00D028B0"/>
    <w:rsid w:val="00D02FCF"/>
    <w:rsid w:val="00D033DB"/>
    <w:rsid w:val="00D04A56"/>
    <w:rsid w:val="00D05C77"/>
    <w:rsid w:val="00D0622D"/>
    <w:rsid w:val="00D062F0"/>
    <w:rsid w:val="00D069BD"/>
    <w:rsid w:val="00D06A79"/>
    <w:rsid w:val="00D103BB"/>
    <w:rsid w:val="00D10465"/>
    <w:rsid w:val="00D11E72"/>
    <w:rsid w:val="00D126AD"/>
    <w:rsid w:val="00D13540"/>
    <w:rsid w:val="00D138EC"/>
    <w:rsid w:val="00D13B8F"/>
    <w:rsid w:val="00D13E39"/>
    <w:rsid w:val="00D14000"/>
    <w:rsid w:val="00D14300"/>
    <w:rsid w:val="00D16AC1"/>
    <w:rsid w:val="00D17CD3"/>
    <w:rsid w:val="00D206AF"/>
    <w:rsid w:val="00D206F6"/>
    <w:rsid w:val="00D21292"/>
    <w:rsid w:val="00D21774"/>
    <w:rsid w:val="00D2196D"/>
    <w:rsid w:val="00D21E0F"/>
    <w:rsid w:val="00D2241A"/>
    <w:rsid w:val="00D2286C"/>
    <w:rsid w:val="00D24839"/>
    <w:rsid w:val="00D24A33"/>
    <w:rsid w:val="00D24CF2"/>
    <w:rsid w:val="00D26FB1"/>
    <w:rsid w:val="00D27964"/>
    <w:rsid w:val="00D31057"/>
    <w:rsid w:val="00D32BE6"/>
    <w:rsid w:val="00D32C9C"/>
    <w:rsid w:val="00D32F1B"/>
    <w:rsid w:val="00D33E15"/>
    <w:rsid w:val="00D33FE3"/>
    <w:rsid w:val="00D35140"/>
    <w:rsid w:val="00D35299"/>
    <w:rsid w:val="00D361F1"/>
    <w:rsid w:val="00D37380"/>
    <w:rsid w:val="00D40944"/>
    <w:rsid w:val="00D40AC8"/>
    <w:rsid w:val="00D40E0C"/>
    <w:rsid w:val="00D41055"/>
    <w:rsid w:val="00D41A69"/>
    <w:rsid w:val="00D41B83"/>
    <w:rsid w:val="00D4268E"/>
    <w:rsid w:val="00D433E7"/>
    <w:rsid w:val="00D44F49"/>
    <w:rsid w:val="00D462E7"/>
    <w:rsid w:val="00D467C2"/>
    <w:rsid w:val="00D46BEB"/>
    <w:rsid w:val="00D4725E"/>
    <w:rsid w:val="00D4759D"/>
    <w:rsid w:val="00D4794A"/>
    <w:rsid w:val="00D479D2"/>
    <w:rsid w:val="00D515A9"/>
    <w:rsid w:val="00D5213E"/>
    <w:rsid w:val="00D52599"/>
    <w:rsid w:val="00D526E6"/>
    <w:rsid w:val="00D526F5"/>
    <w:rsid w:val="00D529CB"/>
    <w:rsid w:val="00D53240"/>
    <w:rsid w:val="00D53429"/>
    <w:rsid w:val="00D55B95"/>
    <w:rsid w:val="00D56333"/>
    <w:rsid w:val="00D5700A"/>
    <w:rsid w:val="00D6012E"/>
    <w:rsid w:val="00D6023B"/>
    <w:rsid w:val="00D619BE"/>
    <w:rsid w:val="00D61CE9"/>
    <w:rsid w:val="00D63921"/>
    <w:rsid w:val="00D64C71"/>
    <w:rsid w:val="00D6503F"/>
    <w:rsid w:val="00D652E0"/>
    <w:rsid w:val="00D66627"/>
    <w:rsid w:val="00D6690A"/>
    <w:rsid w:val="00D675F8"/>
    <w:rsid w:val="00D67D42"/>
    <w:rsid w:val="00D702C5"/>
    <w:rsid w:val="00D7105B"/>
    <w:rsid w:val="00D73DF0"/>
    <w:rsid w:val="00D7507E"/>
    <w:rsid w:val="00D755AB"/>
    <w:rsid w:val="00D802D3"/>
    <w:rsid w:val="00D80630"/>
    <w:rsid w:val="00D80F31"/>
    <w:rsid w:val="00D81B2F"/>
    <w:rsid w:val="00D81C2F"/>
    <w:rsid w:val="00D82DC8"/>
    <w:rsid w:val="00D83765"/>
    <w:rsid w:val="00D83966"/>
    <w:rsid w:val="00D83AD6"/>
    <w:rsid w:val="00D840B9"/>
    <w:rsid w:val="00D84E9C"/>
    <w:rsid w:val="00D858F4"/>
    <w:rsid w:val="00D8591B"/>
    <w:rsid w:val="00D86607"/>
    <w:rsid w:val="00D872C8"/>
    <w:rsid w:val="00D87DF1"/>
    <w:rsid w:val="00D900A4"/>
    <w:rsid w:val="00D90C6B"/>
    <w:rsid w:val="00D91D82"/>
    <w:rsid w:val="00D93501"/>
    <w:rsid w:val="00D9380C"/>
    <w:rsid w:val="00D94D41"/>
    <w:rsid w:val="00D960F5"/>
    <w:rsid w:val="00D97004"/>
    <w:rsid w:val="00D97878"/>
    <w:rsid w:val="00DA04CC"/>
    <w:rsid w:val="00DA2FFB"/>
    <w:rsid w:val="00DA3B5D"/>
    <w:rsid w:val="00DA4495"/>
    <w:rsid w:val="00DA5339"/>
    <w:rsid w:val="00DA6768"/>
    <w:rsid w:val="00DA6C60"/>
    <w:rsid w:val="00DB07C1"/>
    <w:rsid w:val="00DB3BC5"/>
    <w:rsid w:val="00DB4D84"/>
    <w:rsid w:val="00DB5B32"/>
    <w:rsid w:val="00DB69B8"/>
    <w:rsid w:val="00DC1220"/>
    <w:rsid w:val="00DC16D3"/>
    <w:rsid w:val="00DC2004"/>
    <w:rsid w:val="00DC236C"/>
    <w:rsid w:val="00DC24B0"/>
    <w:rsid w:val="00DC31CA"/>
    <w:rsid w:val="00DC3E28"/>
    <w:rsid w:val="00DC41B3"/>
    <w:rsid w:val="00DC4759"/>
    <w:rsid w:val="00DC4BCA"/>
    <w:rsid w:val="00DC4BCF"/>
    <w:rsid w:val="00DC4EFE"/>
    <w:rsid w:val="00DC572C"/>
    <w:rsid w:val="00DC5F94"/>
    <w:rsid w:val="00DC64DA"/>
    <w:rsid w:val="00DC6641"/>
    <w:rsid w:val="00DC68C0"/>
    <w:rsid w:val="00DC6B81"/>
    <w:rsid w:val="00DC7BE1"/>
    <w:rsid w:val="00DD1490"/>
    <w:rsid w:val="00DD14E6"/>
    <w:rsid w:val="00DD1A82"/>
    <w:rsid w:val="00DD1DB6"/>
    <w:rsid w:val="00DD2C3E"/>
    <w:rsid w:val="00DD3C34"/>
    <w:rsid w:val="00DD3EF1"/>
    <w:rsid w:val="00DD5056"/>
    <w:rsid w:val="00DD5390"/>
    <w:rsid w:val="00DD561F"/>
    <w:rsid w:val="00DD6510"/>
    <w:rsid w:val="00DD71BE"/>
    <w:rsid w:val="00DD7BF1"/>
    <w:rsid w:val="00DE0B1F"/>
    <w:rsid w:val="00DE20A4"/>
    <w:rsid w:val="00DE2547"/>
    <w:rsid w:val="00DE2EC2"/>
    <w:rsid w:val="00DE3218"/>
    <w:rsid w:val="00DE3231"/>
    <w:rsid w:val="00DE37CB"/>
    <w:rsid w:val="00DE3EC4"/>
    <w:rsid w:val="00DE41E2"/>
    <w:rsid w:val="00DE4EA5"/>
    <w:rsid w:val="00DE6973"/>
    <w:rsid w:val="00DE7625"/>
    <w:rsid w:val="00DF0215"/>
    <w:rsid w:val="00DF0827"/>
    <w:rsid w:val="00DF0AEF"/>
    <w:rsid w:val="00DF2558"/>
    <w:rsid w:val="00DF2883"/>
    <w:rsid w:val="00DF29EF"/>
    <w:rsid w:val="00DF405C"/>
    <w:rsid w:val="00DF4F93"/>
    <w:rsid w:val="00DF5F05"/>
    <w:rsid w:val="00DF60F3"/>
    <w:rsid w:val="00DF6518"/>
    <w:rsid w:val="00DF73AE"/>
    <w:rsid w:val="00DF75D0"/>
    <w:rsid w:val="00DF79F2"/>
    <w:rsid w:val="00E001C8"/>
    <w:rsid w:val="00E00662"/>
    <w:rsid w:val="00E008BC"/>
    <w:rsid w:val="00E01478"/>
    <w:rsid w:val="00E02463"/>
    <w:rsid w:val="00E035E9"/>
    <w:rsid w:val="00E03903"/>
    <w:rsid w:val="00E03BC1"/>
    <w:rsid w:val="00E044D0"/>
    <w:rsid w:val="00E0468B"/>
    <w:rsid w:val="00E0481B"/>
    <w:rsid w:val="00E0507A"/>
    <w:rsid w:val="00E0512A"/>
    <w:rsid w:val="00E05282"/>
    <w:rsid w:val="00E11657"/>
    <w:rsid w:val="00E12350"/>
    <w:rsid w:val="00E12CDB"/>
    <w:rsid w:val="00E145A7"/>
    <w:rsid w:val="00E15501"/>
    <w:rsid w:val="00E158F1"/>
    <w:rsid w:val="00E15AE8"/>
    <w:rsid w:val="00E16EC8"/>
    <w:rsid w:val="00E17016"/>
    <w:rsid w:val="00E17106"/>
    <w:rsid w:val="00E171C8"/>
    <w:rsid w:val="00E172D2"/>
    <w:rsid w:val="00E2040C"/>
    <w:rsid w:val="00E20F49"/>
    <w:rsid w:val="00E217EC"/>
    <w:rsid w:val="00E21BCB"/>
    <w:rsid w:val="00E23603"/>
    <w:rsid w:val="00E23722"/>
    <w:rsid w:val="00E23956"/>
    <w:rsid w:val="00E24433"/>
    <w:rsid w:val="00E24851"/>
    <w:rsid w:val="00E24CBB"/>
    <w:rsid w:val="00E24ECC"/>
    <w:rsid w:val="00E25485"/>
    <w:rsid w:val="00E258D1"/>
    <w:rsid w:val="00E26986"/>
    <w:rsid w:val="00E27258"/>
    <w:rsid w:val="00E27C51"/>
    <w:rsid w:val="00E27F89"/>
    <w:rsid w:val="00E31EF4"/>
    <w:rsid w:val="00E32790"/>
    <w:rsid w:val="00E3282F"/>
    <w:rsid w:val="00E32B78"/>
    <w:rsid w:val="00E33F9E"/>
    <w:rsid w:val="00E3512F"/>
    <w:rsid w:val="00E3518B"/>
    <w:rsid w:val="00E35589"/>
    <w:rsid w:val="00E35CA8"/>
    <w:rsid w:val="00E36592"/>
    <w:rsid w:val="00E37ECA"/>
    <w:rsid w:val="00E37FB7"/>
    <w:rsid w:val="00E402BC"/>
    <w:rsid w:val="00E40852"/>
    <w:rsid w:val="00E40FB4"/>
    <w:rsid w:val="00E42A83"/>
    <w:rsid w:val="00E4462A"/>
    <w:rsid w:val="00E448A7"/>
    <w:rsid w:val="00E45662"/>
    <w:rsid w:val="00E46533"/>
    <w:rsid w:val="00E4657B"/>
    <w:rsid w:val="00E47077"/>
    <w:rsid w:val="00E51C32"/>
    <w:rsid w:val="00E52EC6"/>
    <w:rsid w:val="00E533D7"/>
    <w:rsid w:val="00E53ED3"/>
    <w:rsid w:val="00E557A3"/>
    <w:rsid w:val="00E572EC"/>
    <w:rsid w:val="00E57426"/>
    <w:rsid w:val="00E601FE"/>
    <w:rsid w:val="00E609CC"/>
    <w:rsid w:val="00E60DE2"/>
    <w:rsid w:val="00E6249F"/>
    <w:rsid w:val="00E63142"/>
    <w:rsid w:val="00E63789"/>
    <w:rsid w:val="00E64125"/>
    <w:rsid w:val="00E644C0"/>
    <w:rsid w:val="00E6451C"/>
    <w:rsid w:val="00E64642"/>
    <w:rsid w:val="00E66DA8"/>
    <w:rsid w:val="00E67014"/>
    <w:rsid w:val="00E67629"/>
    <w:rsid w:val="00E70276"/>
    <w:rsid w:val="00E702AD"/>
    <w:rsid w:val="00E70487"/>
    <w:rsid w:val="00E70552"/>
    <w:rsid w:val="00E71DA5"/>
    <w:rsid w:val="00E724FD"/>
    <w:rsid w:val="00E73420"/>
    <w:rsid w:val="00E74083"/>
    <w:rsid w:val="00E74416"/>
    <w:rsid w:val="00E7463A"/>
    <w:rsid w:val="00E75E96"/>
    <w:rsid w:val="00E75ECD"/>
    <w:rsid w:val="00E76623"/>
    <w:rsid w:val="00E77CE8"/>
    <w:rsid w:val="00E77E2F"/>
    <w:rsid w:val="00E77F51"/>
    <w:rsid w:val="00E81D52"/>
    <w:rsid w:val="00E82145"/>
    <w:rsid w:val="00E8337A"/>
    <w:rsid w:val="00E84FA6"/>
    <w:rsid w:val="00E86736"/>
    <w:rsid w:val="00E87F01"/>
    <w:rsid w:val="00E90A2D"/>
    <w:rsid w:val="00E912E7"/>
    <w:rsid w:val="00E919A5"/>
    <w:rsid w:val="00E93A12"/>
    <w:rsid w:val="00E93E24"/>
    <w:rsid w:val="00E94B14"/>
    <w:rsid w:val="00E96D64"/>
    <w:rsid w:val="00E978D5"/>
    <w:rsid w:val="00E97C75"/>
    <w:rsid w:val="00EA07CB"/>
    <w:rsid w:val="00EA0C50"/>
    <w:rsid w:val="00EA2EB0"/>
    <w:rsid w:val="00EA33BE"/>
    <w:rsid w:val="00EA4ABE"/>
    <w:rsid w:val="00EA597B"/>
    <w:rsid w:val="00EA5A2E"/>
    <w:rsid w:val="00EA7645"/>
    <w:rsid w:val="00EB0207"/>
    <w:rsid w:val="00EB0480"/>
    <w:rsid w:val="00EB1377"/>
    <w:rsid w:val="00EB400E"/>
    <w:rsid w:val="00EB4069"/>
    <w:rsid w:val="00EB40CB"/>
    <w:rsid w:val="00EB5AC1"/>
    <w:rsid w:val="00EB5C8B"/>
    <w:rsid w:val="00EB5E15"/>
    <w:rsid w:val="00EB7E5D"/>
    <w:rsid w:val="00EC2B2B"/>
    <w:rsid w:val="00EC37B3"/>
    <w:rsid w:val="00EC3ABA"/>
    <w:rsid w:val="00EC444D"/>
    <w:rsid w:val="00EC48B1"/>
    <w:rsid w:val="00EC4A85"/>
    <w:rsid w:val="00EC500D"/>
    <w:rsid w:val="00EC57FD"/>
    <w:rsid w:val="00EC615C"/>
    <w:rsid w:val="00EC7387"/>
    <w:rsid w:val="00EC73CC"/>
    <w:rsid w:val="00EC76FD"/>
    <w:rsid w:val="00EC794D"/>
    <w:rsid w:val="00ED16B5"/>
    <w:rsid w:val="00ED1FA7"/>
    <w:rsid w:val="00ED2C7F"/>
    <w:rsid w:val="00ED35E1"/>
    <w:rsid w:val="00ED3D32"/>
    <w:rsid w:val="00ED4467"/>
    <w:rsid w:val="00ED574F"/>
    <w:rsid w:val="00ED5F00"/>
    <w:rsid w:val="00ED710D"/>
    <w:rsid w:val="00ED742A"/>
    <w:rsid w:val="00ED78A6"/>
    <w:rsid w:val="00ED7C36"/>
    <w:rsid w:val="00ED7CC0"/>
    <w:rsid w:val="00EE1853"/>
    <w:rsid w:val="00EE34D0"/>
    <w:rsid w:val="00EE38DB"/>
    <w:rsid w:val="00EE3DBB"/>
    <w:rsid w:val="00EE4037"/>
    <w:rsid w:val="00EE4AF0"/>
    <w:rsid w:val="00EE6432"/>
    <w:rsid w:val="00EF04C2"/>
    <w:rsid w:val="00EF076B"/>
    <w:rsid w:val="00EF0DB9"/>
    <w:rsid w:val="00EF15B4"/>
    <w:rsid w:val="00EF1B6B"/>
    <w:rsid w:val="00EF2712"/>
    <w:rsid w:val="00EF3FC3"/>
    <w:rsid w:val="00EF7080"/>
    <w:rsid w:val="00EF7580"/>
    <w:rsid w:val="00F0048F"/>
    <w:rsid w:val="00F01113"/>
    <w:rsid w:val="00F01B14"/>
    <w:rsid w:val="00F0254A"/>
    <w:rsid w:val="00F028AE"/>
    <w:rsid w:val="00F029FB"/>
    <w:rsid w:val="00F02F76"/>
    <w:rsid w:val="00F030EA"/>
    <w:rsid w:val="00F0445C"/>
    <w:rsid w:val="00F0505A"/>
    <w:rsid w:val="00F05868"/>
    <w:rsid w:val="00F07744"/>
    <w:rsid w:val="00F0796C"/>
    <w:rsid w:val="00F07E03"/>
    <w:rsid w:val="00F10B22"/>
    <w:rsid w:val="00F110A7"/>
    <w:rsid w:val="00F137D7"/>
    <w:rsid w:val="00F16E82"/>
    <w:rsid w:val="00F17389"/>
    <w:rsid w:val="00F20BB4"/>
    <w:rsid w:val="00F20E90"/>
    <w:rsid w:val="00F212E6"/>
    <w:rsid w:val="00F21394"/>
    <w:rsid w:val="00F21EE9"/>
    <w:rsid w:val="00F24163"/>
    <w:rsid w:val="00F25302"/>
    <w:rsid w:val="00F25B9F"/>
    <w:rsid w:val="00F27A5C"/>
    <w:rsid w:val="00F30465"/>
    <w:rsid w:val="00F305B0"/>
    <w:rsid w:val="00F318FF"/>
    <w:rsid w:val="00F35C41"/>
    <w:rsid w:val="00F36571"/>
    <w:rsid w:val="00F36BDB"/>
    <w:rsid w:val="00F37744"/>
    <w:rsid w:val="00F37DC8"/>
    <w:rsid w:val="00F408F8"/>
    <w:rsid w:val="00F40BDF"/>
    <w:rsid w:val="00F40C01"/>
    <w:rsid w:val="00F410D8"/>
    <w:rsid w:val="00F41953"/>
    <w:rsid w:val="00F43CA3"/>
    <w:rsid w:val="00F43E2F"/>
    <w:rsid w:val="00F445E1"/>
    <w:rsid w:val="00F44950"/>
    <w:rsid w:val="00F45170"/>
    <w:rsid w:val="00F4552C"/>
    <w:rsid w:val="00F45C27"/>
    <w:rsid w:val="00F45CB4"/>
    <w:rsid w:val="00F45DB0"/>
    <w:rsid w:val="00F45F4B"/>
    <w:rsid w:val="00F465E8"/>
    <w:rsid w:val="00F50078"/>
    <w:rsid w:val="00F51144"/>
    <w:rsid w:val="00F51922"/>
    <w:rsid w:val="00F51CA8"/>
    <w:rsid w:val="00F524B7"/>
    <w:rsid w:val="00F524F6"/>
    <w:rsid w:val="00F52D3F"/>
    <w:rsid w:val="00F53792"/>
    <w:rsid w:val="00F539E3"/>
    <w:rsid w:val="00F54CD4"/>
    <w:rsid w:val="00F55C97"/>
    <w:rsid w:val="00F562FA"/>
    <w:rsid w:val="00F579B0"/>
    <w:rsid w:val="00F608FC"/>
    <w:rsid w:val="00F6246E"/>
    <w:rsid w:val="00F62550"/>
    <w:rsid w:val="00F6301F"/>
    <w:rsid w:val="00F63208"/>
    <w:rsid w:val="00F634C7"/>
    <w:rsid w:val="00F63F10"/>
    <w:rsid w:val="00F6401D"/>
    <w:rsid w:val="00F64B18"/>
    <w:rsid w:val="00F65D6F"/>
    <w:rsid w:val="00F65EE8"/>
    <w:rsid w:val="00F66470"/>
    <w:rsid w:val="00F66705"/>
    <w:rsid w:val="00F66CFF"/>
    <w:rsid w:val="00F704E0"/>
    <w:rsid w:val="00F70F7E"/>
    <w:rsid w:val="00F719D4"/>
    <w:rsid w:val="00F71D04"/>
    <w:rsid w:val="00F726B9"/>
    <w:rsid w:val="00F72E1D"/>
    <w:rsid w:val="00F743E8"/>
    <w:rsid w:val="00F75F15"/>
    <w:rsid w:val="00F816AE"/>
    <w:rsid w:val="00F81F34"/>
    <w:rsid w:val="00F82033"/>
    <w:rsid w:val="00F82266"/>
    <w:rsid w:val="00F82D8B"/>
    <w:rsid w:val="00F841B6"/>
    <w:rsid w:val="00F85878"/>
    <w:rsid w:val="00F902EA"/>
    <w:rsid w:val="00F90495"/>
    <w:rsid w:val="00F90B82"/>
    <w:rsid w:val="00F90F49"/>
    <w:rsid w:val="00F931BF"/>
    <w:rsid w:val="00F9332C"/>
    <w:rsid w:val="00F93EBE"/>
    <w:rsid w:val="00F94B7B"/>
    <w:rsid w:val="00FA08B8"/>
    <w:rsid w:val="00FA0966"/>
    <w:rsid w:val="00FA154A"/>
    <w:rsid w:val="00FA2408"/>
    <w:rsid w:val="00FA324F"/>
    <w:rsid w:val="00FA39E8"/>
    <w:rsid w:val="00FA3ED1"/>
    <w:rsid w:val="00FA4382"/>
    <w:rsid w:val="00FA4D13"/>
    <w:rsid w:val="00FA5AA5"/>
    <w:rsid w:val="00FA5BC2"/>
    <w:rsid w:val="00FA74DD"/>
    <w:rsid w:val="00FA7DFB"/>
    <w:rsid w:val="00FA7E30"/>
    <w:rsid w:val="00FA7F54"/>
    <w:rsid w:val="00FB2547"/>
    <w:rsid w:val="00FB2EE9"/>
    <w:rsid w:val="00FB37DB"/>
    <w:rsid w:val="00FB4536"/>
    <w:rsid w:val="00FB5907"/>
    <w:rsid w:val="00FB5E33"/>
    <w:rsid w:val="00FB6403"/>
    <w:rsid w:val="00FB778E"/>
    <w:rsid w:val="00FC00C3"/>
    <w:rsid w:val="00FC22E3"/>
    <w:rsid w:val="00FC2C0F"/>
    <w:rsid w:val="00FC4598"/>
    <w:rsid w:val="00FC5B0F"/>
    <w:rsid w:val="00FC645E"/>
    <w:rsid w:val="00FC6762"/>
    <w:rsid w:val="00FC6B20"/>
    <w:rsid w:val="00FC6DBA"/>
    <w:rsid w:val="00FC75DC"/>
    <w:rsid w:val="00FC7FD3"/>
    <w:rsid w:val="00FD114A"/>
    <w:rsid w:val="00FD4965"/>
    <w:rsid w:val="00FD4B2E"/>
    <w:rsid w:val="00FD5A33"/>
    <w:rsid w:val="00FD6A72"/>
    <w:rsid w:val="00FD6F8C"/>
    <w:rsid w:val="00FD70CF"/>
    <w:rsid w:val="00FE0443"/>
    <w:rsid w:val="00FE189E"/>
    <w:rsid w:val="00FE1C19"/>
    <w:rsid w:val="00FE1DFB"/>
    <w:rsid w:val="00FE2906"/>
    <w:rsid w:val="00FE2B3D"/>
    <w:rsid w:val="00FE2D76"/>
    <w:rsid w:val="00FE352F"/>
    <w:rsid w:val="00FE3747"/>
    <w:rsid w:val="00FE4136"/>
    <w:rsid w:val="00FE4D81"/>
    <w:rsid w:val="00FE59CF"/>
    <w:rsid w:val="00FE643F"/>
    <w:rsid w:val="00FE67C0"/>
    <w:rsid w:val="00FE6F9A"/>
    <w:rsid w:val="00FF053C"/>
    <w:rsid w:val="00FF0BE6"/>
    <w:rsid w:val="00FF289E"/>
    <w:rsid w:val="00FF2D3A"/>
    <w:rsid w:val="00FF4A66"/>
    <w:rsid w:val="00FF5D05"/>
    <w:rsid w:val="00FF6CB2"/>
    <w:rsid w:val="00FF71B7"/>
    <w:rsid w:val="00FF79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3714"/>
  <w15:chartTrackingRefBased/>
  <w15:docId w15:val="{87964DC0-8E32-4874-AAFF-93E70A60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2D"/>
    <w:pPr>
      <w:spacing w:before="120" w:after="120" w:line="264" w:lineRule="auto"/>
      <w:jc w:val="both"/>
    </w:pPr>
    <w:rPr>
      <w:rFonts w:eastAsia="Times New Roman"/>
      <w:sz w:val="28"/>
      <w:szCs w:val="22"/>
      <w:lang w:val="vi-VN"/>
    </w:rPr>
  </w:style>
  <w:style w:type="paragraph" w:styleId="Heading1">
    <w:name w:val="heading 1"/>
    <w:basedOn w:val="Normal"/>
    <w:next w:val="Normal"/>
    <w:link w:val="Heading1Char"/>
    <w:autoRedefine/>
    <w:uiPriority w:val="9"/>
    <w:qFormat/>
    <w:rsid w:val="003A03F4"/>
    <w:pPr>
      <w:widowControl w:val="0"/>
      <w:snapToGrid w:val="0"/>
      <w:spacing w:before="160" w:after="0" w:line="240" w:lineRule="auto"/>
      <w:jc w:val="center"/>
      <w:outlineLvl w:val="0"/>
    </w:pPr>
    <w:rPr>
      <w:rFonts w:ascii="Times New Roman Bold" w:hAnsi="Times New Roman Bold"/>
      <w:b/>
      <w:bCs/>
      <w:kern w:val="32"/>
      <w:szCs w:val="32"/>
      <w:lang w:val="pl-PL"/>
    </w:rPr>
  </w:style>
  <w:style w:type="paragraph" w:styleId="Heading2">
    <w:name w:val="heading 2"/>
    <w:basedOn w:val="Normal"/>
    <w:next w:val="Normal"/>
    <w:link w:val="Heading2Char"/>
    <w:qFormat/>
    <w:rsid w:val="005870DE"/>
    <w:pPr>
      <w:keepNext/>
      <w:spacing w:line="240" w:lineRule="auto"/>
      <w:ind w:firstLine="720"/>
      <w:outlineLvl w:val="1"/>
    </w:pPr>
    <w:rPr>
      <w:b/>
      <w:bCs/>
      <w:iCs/>
      <w:szCs w:val="20"/>
      <w:lang w:val="pl-PL"/>
    </w:rPr>
  </w:style>
  <w:style w:type="paragraph" w:styleId="Heading3">
    <w:name w:val="heading 3"/>
    <w:basedOn w:val="Normal"/>
    <w:next w:val="Normal"/>
    <w:link w:val="Heading3Char"/>
    <w:uiPriority w:val="9"/>
    <w:unhideWhenUsed/>
    <w:qFormat/>
    <w:rsid w:val="005870DE"/>
    <w:pPr>
      <w:keepNext/>
      <w:numPr>
        <w:ilvl w:val="1"/>
        <w:numId w:val="2"/>
      </w:numPr>
      <w:tabs>
        <w:tab w:val="left" w:pos="1276"/>
      </w:tabs>
      <w:spacing w:line="240" w:lineRule="auto"/>
      <w:outlineLvl w:val="2"/>
    </w:pPr>
    <w:rPr>
      <w:i/>
      <w:iCs/>
      <w:szCs w:val="28"/>
      <w:lang w:val="pl-PL"/>
    </w:rPr>
  </w:style>
  <w:style w:type="paragraph" w:styleId="Heading4">
    <w:name w:val="heading 4"/>
    <w:basedOn w:val="Normal"/>
    <w:next w:val="Normal"/>
    <w:link w:val="Heading4Char"/>
    <w:uiPriority w:val="9"/>
    <w:semiHidden/>
    <w:unhideWhenUsed/>
    <w:qFormat/>
    <w:rsid w:val="00B6622F"/>
    <w:pPr>
      <w:keepNext/>
      <w:spacing w:before="240" w:after="60"/>
      <w:outlineLvl w:val="3"/>
    </w:pPr>
    <w:rPr>
      <w:rFonts w:eastAsia="Yu Mincho"/>
      <w:b/>
      <w:bCs/>
      <w:szCs w:val="28"/>
    </w:rPr>
  </w:style>
  <w:style w:type="paragraph" w:styleId="Heading9">
    <w:name w:val="heading 9"/>
    <w:basedOn w:val="Normal"/>
    <w:next w:val="Normal"/>
    <w:link w:val="Heading9Char"/>
    <w:uiPriority w:val="9"/>
    <w:semiHidden/>
    <w:unhideWhenUsed/>
    <w:qFormat/>
    <w:rsid w:val="00A83A30"/>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C17"/>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unhideWhenUsed/>
    <w:qFormat/>
    <w:rsid w:val="00310C17"/>
    <w:pPr>
      <w:spacing w:before="100" w:beforeAutospacing="1" w:after="100" w:afterAutospacing="1" w:line="240" w:lineRule="auto"/>
    </w:pPr>
    <w:rPr>
      <w:sz w:val="24"/>
      <w:szCs w:val="24"/>
    </w:rPr>
  </w:style>
  <w:style w:type="paragraph" w:customStyle="1" w:styleId="abc">
    <w:name w:val="abc"/>
    <w:basedOn w:val="Normal"/>
    <w:rsid w:val="00310C17"/>
    <w:pPr>
      <w:spacing w:after="0" w:line="280" w:lineRule="atLeast"/>
    </w:pPr>
    <w:rPr>
      <w:rFonts w:ascii=".VnTime" w:hAnsi=".VnTime"/>
      <w:sz w:val="24"/>
      <w:szCs w:val="20"/>
    </w:rPr>
  </w:style>
  <w:style w:type="paragraph" w:styleId="Footer">
    <w:name w:val="footer"/>
    <w:basedOn w:val="Normal"/>
    <w:link w:val="FooterChar"/>
    <w:uiPriority w:val="99"/>
    <w:unhideWhenUsed/>
    <w:rsid w:val="00310C17"/>
    <w:pPr>
      <w:tabs>
        <w:tab w:val="center" w:pos="4680"/>
        <w:tab w:val="right" w:pos="9360"/>
      </w:tabs>
      <w:spacing w:after="0" w:line="240" w:lineRule="auto"/>
    </w:pPr>
  </w:style>
  <w:style w:type="character" w:customStyle="1" w:styleId="FooterChar">
    <w:name w:val="Footer Char"/>
    <w:link w:val="Footer"/>
    <w:uiPriority w:val="99"/>
    <w:rsid w:val="00310C17"/>
    <w:rPr>
      <w:rFonts w:ascii="Calibri" w:eastAsia="Times New Roman" w:hAnsi="Calibri"/>
      <w:sz w:val="22"/>
    </w:rPr>
  </w:style>
  <w:style w:type="paragraph" w:styleId="BodyText">
    <w:name w:val="Body Text"/>
    <w:basedOn w:val="Normal"/>
    <w:link w:val="BodyTextChar"/>
    <w:rsid w:val="00310C17"/>
    <w:pPr>
      <w:spacing w:after="0" w:line="400" w:lineRule="exact"/>
    </w:pPr>
    <w:rPr>
      <w:rFonts w:ascii=".VnTime" w:hAnsi=".VnTime"/>
      <w:szCs w:val="20"/>
    </w:rPr>
  </w:style>
  <w:style w:type="character" w:customStyle="1" w:styleId="BodyTextChar">
    <w:name w:val="Body Text Char"/>
    <w:link w:val="BodyText"/>
    <w:rsid w:val="00310C17"/>
    <w:rPr>
      <w:rFonts w:ascii=".VnTime" w:eastAsia="Times New Roman" w:hAnsi=".VnTime" w:cs="Times New Roman"/>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
    <w:basedOn w:val="Normal"/>
    <w:link w:val="FootnoteTextChar"/>
    <w:uiPriority w:val="99"/>
    <w:unhideWhenUsed/>
    <w:qFormat/>
    <w:rsid w:val="00310C1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
    <w:link w:val="FootnoteText"/>
    <w:uiPriority w:val="99"/>
    <w:qFormat/>
    <w:rsid w:val="00310C17"/>
    <w:rPr>
      <w:rFonts w:ascii="Calibri" w:eastAsia="Times New Roman" w:hAnsi="Calibri"/>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
    <w:link w:val="RefChar"/>
    <w:unhideWhenUsed/>
    <w:qFormat/>
    <w:rsid w:val="00310C17"/>
    <w:rPr>
      <w:vertAlign w:val="superscript"/>
    </w:rPr>
  </w:style>
  <w:style w:type="paragraph" w:styleId="ListParagraph">
    <w:name w:val="List Paragraph"/>
    <w:aliases w:val="Bullet,bl,Bullet L1,bl1,Colorful List - Accent 11,Number Bullets,06. Ý,B1,Body Bullet,Bullet List,Bulleted Text,Figure_name,FooterText,List Bullet1,List Paragraph 1,List Paragraph Char Char,List Paragraph1,List Paragraph11"/>
    <w:basedOn w:val="Normal"/>
    <w:link w:val="ListParagraphChar1"/>
    <w:uiPriority w:val="34"/>
    <w:qFormat/>
    <w:rsid w:val="00310C17"/>
    <w:pPr>
      <w:ind w:left="720"/>
      <w:contextualSpacing/>
    </w:pPr>
    <w:rPr>
      <w:rFonts w:eastAsia="Calibri"/>
      <w:sz w:val="24"/>
      <w:szCs w:val="24"/>
    </w:rPr>
  </w:style>
  <w:style w:type="character" w:customStyle="1" w:styleId="normal-h1">
    <w:name w:val="normal-h1"/>
    <w:rsid w:val="00F0505A"/>
    <w:rPr>
      <w:rFonts w:ascii="Times New Roman" w:hAnsi="Times New Roman" w:cs="Times New Roman" w:hint="default"/>
      <w:sz w:val="28"/>
      <w:szCs w:val="28"/>
    </w:rPr>
  </w:style>
  <w:style w:type="paragraph" w:customStyle="1" w:styleId="n-dieund-p">
    <w:name w:val="n-dieund-p"/>
    <w:basedOn w:val="Normal"/>
    <w:rsid w:val="00F0505A"/>
    <w:pPr>
      <w:spacing w:after="0" w:line="240" w:lineRule="auto"/>
    </w:pPr>
    <w:rPr>
      <w:sz w:val="20"/>
      <w:szCs w:val="20"/>
    </w:rPr>
  </w:style>
  <w:style w:type="character" w:styleId="Hyperlink">
    <w:name w:val="Hyperlink"/>
    <w:uiPriority w:val="99"/>
    <w:unhideWhenUsed/>
    <w:rsid w:val="005E075E"/>
    <w:rPr>
      <w:color w:val="0000FF"/>
      <w:u w:val="single"/>
    </w:rPr>
  </w:style>
  <w:style w:type="paragraph" w:styleId="BalloonText">
    <w:name w:val="Balloon Text"/>
    <w:basedOn w:val="Normal"/>
    <w:link w:val="BalloonTextChar"/>
    <w:uiPriority w:val="99"/>
    <w:semiHidden/>
    <w:unhideWhenUsed/>
    <w:rsid w:val="00E52E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EC6"/>
    <w:rPr>
      <w:rFonts w:ascii="Tahoma" w:eastAsia="Times New Roman" w:hAnsi="Tahoma" w:cs="Tahoma"/>
      <w:sz w:val="16"/>
      <w:szCs w:val="16"/>
    </w:rPr>
  </w:style>
  <w:style w:type="paragraph" w:styleId="Header">
    <w:name w:val="header"/>
    <w:basedOn w:val="Normal"/>
    <w:link w:val="HeaderChar"/>
    <w:uiPriority w:val="99"/>
    <w:unhideWhenUsed/>
    <w:rsid w:val="00652AE4"/>
    <w:pPr>
      <w:tabs>
        <w:tab w:val="center" w:pos="4680"/>
        <w:tab w:val="right" w:pos="9360"/>
      </w:tabs>
      <w:spacing w:after="0" w:line="240" w:lineRule="auto"/>
    </w:pPr>
  </w:style>
  <w:style w:type="character" w:customStyle="1" w:styleId="HeaderChar">
    <w:name w:val="Header Char"/>
    <w:link w:val="Header"/>
    <w:uiPriority w:val="99"/>
    <w:rsid w:val="00652AE4"/>
    <w:rPr>
      <w:rFonts w:ascii="Calibri" w:eastAsia="Times New Roman" w:hAnsi="Calibri"/>
      <w:sz w:val="22"/>
    </w:rPr>
  </w:style>
  <w:style w:type="character" w:customStyle="1" w:styleId="Vnbnnidung2">
    <w:name w:val="Văn bản nội dung (2)_"/>
    <w:link w:val="Vnbnnidung20"/>
    <w:rsid w:val="002C7152"/>
    <w:rPr>
      <w:rFonts w:eastAsia="Times New Roman"/>
      <w:sz w:val="26"/>
      <w:szCs w:val="26"/>
      <w:shd w:val="clear" w:color="auto" w:fill="FFFFFF"/>
    </w:rPr>
  </w:style>
  <w:style w:type="character" w:customStyle="1" w:styleId="Vnbnnidung2Innghing">
    <w:name w:val="Văn bản nội dung (2) + In nghiêng"/>
    <w:rsid w:val="002C715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2C7152"/>
    <w:pPr>
      <w:widowControl w:val="0"/>
      <w:shd w:val="clear" w:color="auto" w:fill="FFFFFF"/>
      <w:spacing w:after="60" w:line="302" w:lineRule="exact"/>
      <w:ind w:hanging="1060"/>
    </w:pPr>
    <w:rPr>
      <w:sz w:val="26"/>
      <w:szCs w:val="26"/>
      <w:lang w:val="x-none" w:eastAsia="x-none"/>
    </w:rPr>
  </w:style>
  <w:style w:type="character" w:styleId="SubtleEmphasis">
    <w:name w:val="Subtle Emphasis"/>
    <w:uiPriority w:val="19"/>
    <w:qFormat/>
    <w:rsid w:val="0006155F"/>
    <w:rPr>
      <w:i/>
      <w:iCs/>
      <w:color w:val="808080"/>
    </w:rPr>
  </w:style>
  <w:style w:type="character" w:customStyle="1" w:styleId="Heading2Char">
    <w:name w:val="Heading 2 Char"/>
    <w:link w:val="Heading2"/>
    <w:rsid w:val="005870DE"/>
    <w:rPr>
      <w:rFonts w:eastAsia="Times New Roman"/>
      <w:b/>
      <w:bCs/>
      <w:iCs/>
      <w:sz w:val="28"/>
      <w:lang w:val="pl-PL"/>
    </w:rPr>
  </w:style>
  <w:style w:type="paragraph" w:styleId="BodyTextIndent">
    <w:name w:val="Body Text Indent"/>
    <w:basedOn w:val="Normal"/>
    <w:link w:val="BodyTextIndentChar"/>
    <w:uiPriority w:val="99"/>
    <w:unhideWhenUsed/>
    <w:rsid w:val="00C52A86"/>
    <w:pPr>
      <w:ind w:left="360"/>
    </w:pPr>
  </w:style>
  <w:style w:type="character" w:customStyle="1" w:styleId="BodyTextIndentChar">
    <w:name w:val="Body Text Indent Char"/>
    <w:link w:val="BodyTextIndent"/>
    <w:uiPriority w:val="99"/>
    <w:rsid w:val="00C52A86"/>
    <w:rPr>
      <w:rFonts w:ascii="Calibri" w:eastAsia="Times New Roman" w:hAnsi="Calibri"/>
      <w:sz w:val="22"/>
      <w:szCs w:val="22"/>
    </w:rPr>
  </w:style>
  <w:style w:type="character" w:customStyle="1" w:styleId="object">
    <w:name w:val="object"/>
    <w:rsid w:val="00491FCE"/>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locked/>
    <w:rsid w:val="00A02A1D"/>
    <w:rPr>
      <w:rFonts w:eastAsia="Times New Roman"/>
      <w:sz w:val="24"/>
      <w:szCs w:val="24"/>
    </w:rPr>
  </w:style>
  <w:style w:type="character" w:styleId="Emphasis">
    <w:name w:val="Emphasis"/>
    <w:qFormat/>
    <w:rsid w:val="00A02A1D"/>
    <w:rPr>
      <w:i/>
      <w:iCs/>
    </w:rPr>
  </w:style>
  <w:style w:type="paragraph" w:customStyle="1" w:styleId="Char4">
    <w:name w:val="Char4"/>
    <w:basedOn w:val="Normal"/>
    <w:semiHidden/>
    <w:rsid w:val="00B4671B"/>
    <w:pPr>
      <w:spacing w:after="160" w:line="240" w:lineRule="exact"/>
    </w:pPr>
    <w:rPr>
      <w:rFonts w:ascii="Arial" w:hAnsi="Arial" w:cs="Arial"/>
    </w:rPr>
  </w:style>
  <w:style w:type="paragraph" w:styleId="CommentText">
    <w:name w:val="annotation text"/>
    <w:basedOn w:val="Normal"/>
    <w:link w:val="CommentTextChar"/>
    <w:uiPriority w:val="99"/>
    <w:rsid w:val="005E3AF1"/>
    <w:pPr>
      <w:spacing w:after="0" w:line="240" w:lineRule="auto"/>
    </w:pPr>
    <w:rPr>
      <w:color w:val="000000"/>
      <w:sz w:val="20"/>
      <w:szCs w:val="20"/>
      <w:lang w:val="en-ZA" w:eastAsia="en-ZA"/>
    </w:rPr>
  </w:style>
  <w:style w:type="character" w:customStyle="1" w:styleId="CommentTextChar">
    <w:name w:val="Comment Text Char"/>
    <w:link w:val="CommentText"/>
    <w:uiPriority w:val="99"/>
    <w:rsid w:val="005E3AF1"/>
    <w:rPr>
      <w:rFonts w:eastAsia="Times New Roman"/>
      <w:color w:val="000000"/>
      <w:lang w:val="en-ZA" w:eastAsia="en-ZA"/>
    </w:rPr>
  </w:style>
  <w:style w:type="paragraph" w:customStyle="1" w:styleId="CVpara">
    <w:name w:val="CVpara"/>
    <w:basedOn w:val="Normal"/>
    <w:autoRedefine/>
    <w:rsid w:val="005E3AF1"/>
    <w:pPr>
      <w:tabs>
        <w:tab w:val="left" w:pos="851"/>
      </w:tabs>
      <w:spacing w:before="100" w:after="0" w:line="240" w:lineRule="auto"/>
      <w:ind w:firstLine="709"/>
    </w:pPr>
    <w:rPr>
      <w:szCs w:val="28"/>
      <w:lang w:eastAsia="ja-JP"/>
    </w:rPr>
  </w:style>
  <w:style w:type="character" w:customStyle="1" w:styleId="Heading9Char">
    <w:name w:val="Heading 9 Char"/>
    <w:link w:val="Heading9"/>
    <w:rsid w:val="00A83A30"/>
    <w:rPr>
      <w:rFonts w:ascii="Calibri Light" w:eastAsia="Times New Roman" w:hAnsi="Calibri Light" w:cs="Times New Roman"/>
      <w:sz w:val="22"/>
      <w:szCs w:val="22"/>
    </w:rPr>
  </w:style>
  <w:style w:type="character" w:styleId="CommentReference">
    <w:name w:val="annotation reference"/>
    <w:uiPriority w:val="99"/>
    <w:semiHidden/>
    <w:unhideWhenUsed/>
    <w:rsid w:val="00BE1EA7"/>
    <w:rPr>
      <w:sz w:val="16"/>
      <w:szCs w:val="16"/>
    </w:rPr>
  </w:style>
  <w:style w:type="paragraph" w:styleId="CommentSubject">
    <w:name w:val="annotation subject"/>
    <w:basedOn w:val="CommentText"/>
    <w:next w:val="CommentText"/>
    <w:link w:val="CommentSubjectChar"/>
    <w:uiPriority w:val="99"/>
    <w:semiHidden/>
    <w:unhideWhenUsed/>
    <w:rsid w:val="009717D4"/>
    <w:pPr>
      <w:spacing w:after="200" w:line="276" w:lineRule="auto"/>
    </w:pPr>
    <w:rPr>
      <w:rFonts w:ascii="Calibri" w:hAnsi="Calibri"/>
      <w:b/>
      <w:bCs/>
      <w:color w:val="auto"/>
      <w:lang w:val="en-US" w:eastAsia="en-US"/>
    </w:rPr>
  </w:style>
  <w:style w:type="character" w:customStyle="1" w:styleId="CommentSubjectChar">
    <w:name w:val="Comment Subject Char"/>
    <w:link w:val="CommentSubject"/>
    <w:uiPriority w:val="99"/>
    <w:semiHidden/>
    <w:rsid w:val="009717D4"/>
    <w:rPr>
      <w:rFonts w:ascii="Calibri" w:eastAsia="Times New Roman" w:hAnsi="Calibri"/>
      <w:b/>
      <w:bCs/>
      <w:color w:val="000000"/>
      <w:lang w:val="en-ZA" w:eastAsia="en-ZA"/>
    </w:rPr>
  </w:style>
  <w:style w:type="paragraph" w:styleId="Revision">
    <w:name w:val="Revision"/>
    <w:hidden/>
    <w:uiPriority w:val="99"/>
    <w:semiHidden/>
    <w:rsid w:val="00F562FA"/>
    <w:rPr>
      <w:rFonts w:ascii="Calibri" w:eastAsia="Times New Roman" w:hAnsi="Calibri"/>
      <w:sz w:val="22"/>
      <w:szCs w:val="22"/>
    </w:rPr>
  </w:style>
  <w:style w:type="character" w:styleId="Strong">
    <w:name w:val="Strong"/>
    <w:uiPriority w:val="22"/>
    <w:qFormat/>
    <w:rsid w:val="00B6622F"/>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6622F"/>
    <w:pPr>
      <w:spacing w:after="160" w:line="240" w:lineRule="exact"/>
    </w:pPr>
    <w:rPr>
      <w:rFonts w:eastAsia="Calibri"/>
      <w:sz w:val="20"/>
      <w:szCs w:val="20"/>
      <w:vertAlign w:val="superscript"/>
      <w:lang w:eastAsia="ja-JP"/>
    </w:rPr>
  </w:style>
  <w:style w:type="character" w:customStyle="1" w:styleId="Heading4Char">
    <w:name w:val="Heading 4 Char"/>
    <w:link w:val="Heading4"/>
    <w:uiPriority w:val="9"/>
    <w:semiHidden/>
    <w:rsid w:val="00B6622F"/>
    <w:rPr>
      <w:rFonts w:ascii="Calibri" w:eastAsia="Yu Mincho" w:hAnsi="Calibri" w:cs="Times New Roman"/>
      <w:b/>
      <w:bCs/>
      <w:sz w:val="28"/>
      <w:szCs w:val="28"/>
      <w:lang w:eastAsia="en-US"/>
    </w:rPr>
  </w:style>
  <w:style w:type="paragraph" w:styleId="BodyTextIndent2">
    <w:name w:val="Body Text Indent 2"/>
    <w:basedOn w:val="Normal"/>
    <w:link w:val="BodyTextIndent2Char"/>
    <w:uiPriority w:val="99"/>
    <w:unhideWhenUsed/>
    <w:rsid w:val="00521990"/>
    <w:pPr>
      <w:spacing w:line="480" w:lineRule="auto"/>
      <w:ind w:left="360"/>
    </w:pPr>
  </w:style>
  <w:style w:type="character" w:customStyle="1" w:styleId="BodyTextIndent2Char">
    <w:name w:val="Body Text Indent 2 Char"/>
    <w:link w:val="BodyTextIndent2"/>
    <w:uiPriority w:val="99"/>
    <w:rsid w:val="00521990"/>
    <w:rPr>
      <w:rFonts w:ascii="Calibri" w:eastAsia="Times New Roman" w:hAnsi="Calibri"/>
      <w:sz w:val="22"/>
      <w:szCs w:val="22"/>
      <w:lang w:eastAsia="en-US"/>
    </w:rPr>
  </w:style>
  <w:style w:type="paragraph" w:customStyle="1" w:styleId="iu">
    <w:name w:val="Điều"/>
    <w:basedOn w:val="Heading1"/>
    <w:link w:val="iuChar"/>
    <w:qFormat/>
    <w:rsid w:val="00BC5C33"/>
    <w:pPr>
      <w:numPr>
        <w:numId w:val="1"/>
      </w:numPr>
      <w:jc w:val="both"/>
    </w:pPr>
    <w:rPr>
      <w:bCs w:val="0"/>
      <w:szCs w:val="28"/>
      <w:lang w:val="vi-VN"/>
    </w:rPr>
  </w:style>
  <w:style w:type="character" w:customStyle="1" w:styleId="Bodytext2">
    <w:name w:val="Body text (2)_"/>
    <w:link w:val="Bodytext20"/>
    <w:rsid w:val="00210939"/>
    <w:rPr>
      <w:rFonts w:eastAsia="Times New Roman"/>
      <w:sz w:val="28"/>
      <w:szCs w:val="28"/>
      <w:shd w:val="clear" w:color="auto" w:fill="FFFFFF"/>
    </w:rPr>
  </w:style>
  <w:style w:type="paragraph" w:customStyle="1" w:styleId="Bodytext20">
    <w:name w:val="Body text (2)"/>
    <w:basedOn w:val="Normal"/>
    <w:link w:val="Bodytext2"/>
    <w:rsid w:val="00210939"/>
    <w:pPr>
      <w:widowControl w:val="0"/>
      <w:shd w:val="clear" w:color="auto" w:fill="FFFFFF"/>
      <w:spacing w:before="540" w:after="0" w:line="413" w:lineRule="exact"/>
    </w:pPr>
    <w:rPr>
      <w:szCs w:val="28"/>
    </w:rPr>
  </w:style>
  <w:style w:type="character" w:customStyle="1" w:styleId="Bodytext6NotItalic">
    <w:name w:val="Body text (6) + Not Italic"/>
    <w:rsid w:val="009D21E0"/>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9D21E0"/>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Bold">
    <w:name w:val="Body text (2) + Bold"/>
    <w:rsid w:val="009D21E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7">
    <w:name w:val="Body text (7)"/>
    <w:rsid w:val="002B3E9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775pt">
    <w:name w:val="Body text (7) + 7.5 pt"/>
    <w:aliases w:val="Bold,Body text (2) + 8.5 pt"/>
    <w:rsid w:val="002B3E94"/>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3Bold">
    <w:name w:val="Body text (3) + Bold"/>
    <w:rsid w:val="002B3E9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3">
    <w:name w:val="Body text (3)_"/>
    <w:link w:val="Bodytext30"/>
    <w:rsid w:val="002B3E94"/>
    <w:rPr>
      <w:rFonts w:eastAsia="Times New Roman"/>
      <w:sz w:val="28"/>
      <w:szCs w:val="28"/>
      <w:shd w:val="clear" w:color="auto" w:fill="FFFFFF"/>
    </w:rPr>
  </w:style>
  <w:style w:type="paragraph" w:customStyle="1" w:styleId="Bodytext30">
    <w:name w:val="Body text (3)"/>
    <w:basedOn w:val="Normal"/>
    <w:link w:val="Bodytext3"/>
    <w:rsid w:val="002B3E94"/>
    <w:pPr>
      <w:widowControl w:val="0"/>
      <w:shd w:val="clear" w:color="auto" w:fill="FFFFFF"/>
      <w:spacing w:after="180" w:line="350" w:lineRule="exact"/>
      <w:jc w:val="center"/>
    </w:pPr>
    <w:rPr>
      <w:szCs w:val="28"/>
    </w:rPr>
  </w:style>
  <w:style w:type="character" w:customStyle="1" w:styleId="Headerorfooter">
    <w:name w:val="Header or footer_"/>
    <w:rsid w:val="00582F6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Headerorfooter0">
    <w:name w:val="Header or footer"/>
    <w:rsid w:val="00582F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HeaderorfooterLucidaSansUnicode">
    <w:name w:val="Header or footer + Lucida Sans Unicode"/>
    <w:aliases w:val="5 pt,Spacing 2 pt"/>
    <w:rsid w:val="00582F6E"/>
    <w:rPr>
      <w:rFonts w:ascii="Lucida Sans Unicode" w:eastAsia="Lucida Sans Unicode" w:hAnsi="Lucida Sans Unicode" w:cs="Lucida Sans Unicode"/>
      <w:b w:val="0"/>
      <w:bCs w:val="0"/>
      <w:i w:val="0"/>
      <w:iCs w:val="0"/>
      <w:smallCaps w:val="0"/>
      <w:strike w:val="0"/>
      <w:color w:val="000000"/>
      <w:spacing w:val="40"/>
      <w:w w:val="100"/>
      <w:position w:val="0"/>
      <w:sz w:val="10"/>
      <w:szCs w:val="10"/>
      <w:u w:val="none"/>
      <w:lang w:val="en-US" w:eastAsia="en-US" w:bidi="en-US"/>
    </w:rPr>
  </w:style>
  <w:style w:type="character" w:customStyle="1" w:styleId="Bodytext213pt">
    <w:name w:val="Body text (2) + 13 pt"/>
    <w:rsid w:val="00582F6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0pt">
    <w:name w:val="Body text (2) + 10 pt"/>
    <w:rsid w:val="00582F6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
    <w:name w:val="Body text (8)_"/>
    <w:link w:val="Bodytext80"/>
    <w:rsid w:val="00D80F31"/>
    <w:rPr>
      <w:rFonts w:eastAsia="Times New Roman"/>
      <w:b/>
      <w:bCs/>
      <w:sz w:val="28"/>
      <w:szCs w:val="28"/>
      <w:shd w:val="clear" w:color="auto" w:fill="FFFFFF"/>
    </w:rPr>
  </w:style>
  <w:style w:type="paragraph" w:customStyle="1" w:styleId="Bodytext80">
    <w:name w:val="Body text (8)"/>
    <w:basedOn w:val="Normal"/>
    <w:link w:val="Bodytext8"/>
    <w:rsid w:val="00D80F31"/>
    <w:pPr>
      <w:widowControl w:val="0"/>
      <w:shd w:val="clear" w:color="auto" w:fill="FFFFFF"/>
      <w:spacing w:before="60" w:after="60" w:line="389" w:lineRule="exact"/>
      <w:ind w:firstLine="760"/>
    </w:pPr>
    <w:rPr>
      <w:b/>
      <w:bCs/>
      <w:szCs w:val="28"/>
    </w:rPr>
  </w:style>
  <w:style w:type="character" w:customStyle="1" w:styleId="Bodytext6">
    <w:name w:val="Body text (6)_"/>
    <w:link w:val="Bodytext60"/>
    <w:rsid w:val="00D80F31"/>
    <w:rPr>
      <w:rFonts w:eastAsia="Times New Roman"/>
      <w:i/>
      <w:iCs/>
      <w:sz w:val="28"/>
      <w:szCs w:val="28"/>
      <w:shd w:val="clear" w:color="auto" w:fill="FFFFFF"/>
    </w:rPr>
  </w:style>
  <w:style w:type="character" w:customStyle="1" w:styleId="Bodytext211pt">
    <w:name w:val="Body text (2) + 11 pt"/>
    <w:rsid w:val="00D80F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3Italic">
    <w:name w:val="Body text (3) + Italic"/>
    <w:rsid w:val="00D80F3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Bodytext60">
    <w:name w:val="Body text (6)"/>
    <w:basedOn w:val="Normal"/>
    <w:link w:val="Bodytext6"/>
    <w:rsid w:val="00D80F31"/>
    <w:pPr>
      <w:widowControl w:val="0"/>
      <w:shd w:val="clear" w:color="auto" w:fill="FFFFFF"/>
      <w:spacing w:before="60" w:after="60" w:line="384" w:lineRule="exact"/>
    </w:pPr>
    <w:rPr>
      <w:i/>
      <w:iCs/>
      <w:szCs w:val="28"/>
    </w:rPr>
  </w:style>
  <w:style w:type="character" w:customStyle="1" w:styleId="Bodytext10">
    <w:name w:val="Body text (10)_"/>
    <w:link w:val="Bodytext100"/>
    <w:rsid w:val="003B5DDE"/>
    <w:rPr>
      <w:rFonts w:eastAsia="Times New Roman"/>
      <w:b/>
      <w:bCs/>
      <w:shd w:val="clear" w:color="auto" w:fill="FFFFFF"/>
    </w:rPr>
  </w:style>
  <w:style w:type="paragraph" w:customStyle="1" w:styleId="Bodytext100">
    <w:name w:val="Body text (10)"/>
    <w:basedOn w:val="Normal"/>
    <w:link w:val="Bodytext10"/>
    <w:rsid w:val="003B5DDE"/>
    <w:pPr>
      <w:widowControl w:val="0"/>
      <w:shd w:val="clear" w:color="auto" w:fill="FFFFFF"/>
      <w:spacing w:after="1140" w:line="250" w:lineRule="exact"/>
    </w:pPr>
    <w:rPr>
      <w:b/>
      <w:bCs/>
      <w:sz w:val="20"/>
      <w:szCs w:val="20"/>
    </w:rPr>
  </w:style>
  <w:style w:type="character" w:customStyle="1" w:styleId="Bodytext2105pt">
    <w:name w:val="Body text (2) + 10.5 pt"/>
    <w:aliases w:val="Italic"/>
    <w:rsid w:val="00142E8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2SmallCaps">
    <w:name w:val="Body text (2) + Small Caps"/>
    <w:rsid w:val="00142E84"/>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6105pt">
    <w:name w:val="Body text (6) + 10.5 pt"/>
    <w:rsid w:val="00031F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69pt">
    <w:name w:val="Body text (6) + 9 pt"/>
    <w:aliases w:val="Not Italic"/>
    <w:rsid w:val="00031F2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customStyle="1" w:styleId="Heading32">
    <w:name w:val="Heading #3 (2)_"/>
    <w:link w:val="Heading320"/>
    <w:rsid w:val="006E7EF5"/>
    <w:rPr>
      <w:rFonts w:eastAsia="Times New Roman"/>
      <w:sz w:val="28"/>
      <w:szCs w:val="28"/>
      <w:shd w:val="clear" w:color="auto" w:fill="FFFFFF"/>
    </w:rPr>
  </w:style>
  <w:style w:type="paragraph" w:customStyle="1" w:styleId="Heading320">
    <w:name w:val="Heading #3 (2)"/>
    <w:basedOn w:val="Normal"/>
    <w:link w:val="Heading32"/>
    <w:rsid w:val="006E7EF5"/>
    <w:pPr>
      <w:widowControl w:val="0"/>
      <w:shd w:val="clear" w:color="auto" w:fill="FFFFFF"/>
      <w:spacing w:before="60" w:after="180" w:line="0" w:lineRule="atLeast"/>
      <w:ind w:firstLine="760"/>
      <w:outlineLvl w:val="2"/>
    </w:pPr>
    <w:rPr>
      <w:szCs w:val="28"/>
    </w:rPr>
  </w:style>
  <w:style w:type="character" w:customStyle="1" w:styleId="Heading1Char">
    <w:name w:val="Heading 1 Char"/>
    <w:link w:val="Heading1"/>
    <w:uiPriority w:val="9"/>
    <w:rsid w:val="003A03F4"/>
    <w:rPr>
      <w:rFonts w:ascii="Times New Roman Bold" w:eastAsia="Times New Roman" w:hAnsi="Times New Roman Bold"/>
      <w:b/>
      <w:bCs/>
      <w:kern w:val="32"/>
      <w:sz w:val="28"/>
      <w:szCs w:val="32"/>
      <w:lang w:val="pl-PL"/>
    </w:rPr>
  </w:style>
  <w:style w:type="character" w:customStyle="1" w:styleId="Heading3Char">
    <w:name w:val="Heading 3 Char"/>
    <w:link w:val="Heading3"/>
    <w:uiPriority w:val="9"/>
    <w:rsid w:val="005870DE"/>
    <w:rPr>
      <w:rFonts w:eastAsia="Times New Roman"/>
      <w:i/>
      <w:iCs/>
      <w:sz w:val="28"/>
      <w:szCs w:val="28"/>
      <w:lang w:val="pl-PL"/>
    </w:rPr>
  </w:style>
  <w:style w:type="character" w:customStyle="1" w:styleId="ListParagraphChar">
    <w:name w:val="List Paragraph Char"/>
    <w:aliases w:val="Bullet Char,bl Char,Bullet L1 Char,bl1 Char,Colorful List - Accent 11 Char,Number Bullets Char,06. Ý Char,B1 Char,Body Bullet Char,Bullet List Char,Bulleted Text Char,Figure_name Char,FooterText Char,List Bullet1 Char,List bullet Cha"/>
    <w:uiPriority w:val="34"/>
    <w:qFormat/>
    <w:locked/>
    <w:rsid w:val="00DF60F3"/>
    <w:rPr>
      <w:rFonts w:ascii="Calibri" w:hAnsi="Calibri"/>
      <w:sz w:val="22"/>
    </w:rPr>
  </w:style>
  <w:style w:type="character" w:customStyle="1" w:styleId="iuChar">
    <w:name w:val="Điều Char"/>
    <w:link w:val="iu"/>
    <w:locked/>
    <w:rsid w:val="00BC5C33"/>
    <w:rPr>
      <w:rFonts w:ascii="Times New Roman Bold" w:eastAsia="Times New Roman" w:hAnsi="Times New Roman Bold"/>
      <w:b/>
      <w:kern w:val="32"/>
      <w:sz w:val="28"/>
      <w:szCs w:val="28"/>
      <w:lang w:val="vi-VN"/>
    </w:rPr>
  </w:style>
  <w:style w:type="character" w:customStyle="1" w:styleId="Vnbnnidung">
    <w:name w:val="Văn bản nội dung_"/>
    <w:link w:val="Vnbnnidung0"/>
    <w:rsid w:val="00355564"/>
    <w:rPr>
      <w:rFonts w:eastAsia="Times New Roman"/>
      <w:sz w:val="26"/>
      <w:szCs w:val="26"/>
    </w:rPr>
  </w:style>
  <w:style w:type="character" w:customStyle="1" w:styleId="Khc">
    <w:name w:val="Khác_"/>
    <w:link w:val="Khc0"/>
    <w:rsid w:val="00355564"/>
    <w:rPr>
      <w:rFonts w:eastAsia="Times New Roman"/>
      <w:sz w:val="26"/>
      <w:szCs w:val="26"/>
    </w:rPr>
  </w:style>
  <w:style w:type="paragraph" w:customStyle="1" w:styleId="Vnbnnidung0">
    <w:name w:val="Văn bản nội dung"/>
    <w:basedOn w:val="Normal"/>
    <w:link w:val="Vnbnnidung"/>
    <w:rsid w:val="00355564"/>
    <w:pPr>
      <w:widowControl w:val="0"/>
      <w:spacing w:after="100" w:line="293" w:lineRule="auto"/>
      <w:ind w:firstLine="400"/>
    </w:pPr>
    <w:rPr>
      <w:sz w:val="26"/>
      <w:szCs w:val="26"/>
    </w:rPr>
  </w:style>
  <w:style w:type="paragraph" w:customStyle="1" w:styleId="Khc0">
    <w:name w:val="Khác"/>
    <w:basedOn w:val="Normal"/>
    <w:link w:val="Khc"/>
    <w:rsid w:val="00355564"/>
    <w:pPr>
      <w:widowControl w:val="0"/>
      <w:spacing w:after="100" w:line="293" w:lineRule="auto"/>
      <w:ind w:firstLine="400"/>
    </w:pPr>
    <w:rPr>
      <w:sz w:val="26"/>
      <w:szCs w:val="26"/>
    </w:rPr>
  </w:style>
  <w:style w:type="character" w:styleId="FollowedHyperlink">
    <w:name w:val="FollowedHyperlink"/>
    <w:basedOn w:val="DefaultParagraphFont"/>
    <w:uiPriority w:val="99"/>
    <w:semiHidden/>
    <w:unhideWhenUsed/>
    <w:rsid w:val="00600ED0"/>
    <w:rPr>
      <w:color w:val="954F72" w:themeColor="followedHyperlink"/>
      <w:u w:val="single"/>
    </w:rPr>
  </w:style>
  <w:style w:type="character" w:customStyle="1" w:styleId="UnresolvedMention1">
    <w:name w:val="Unresolved Mention1"/>
    <w:basedOn w:val="DefaultParagraphFont"/>
    <w:uiPriority w:val="99"/>
    <w:semiHidden/>
    <w:unhideWhenUsed/>
    <w:rsid w:val="00C720BC"/>
    <w:rPr>
      <w:color w:val="605E5C"/>
      <w:shd w:val="clear" w:color="auto" w:fill="E1DFDD"/>
    </w:rPr>
  </w:style>
  <w:style w:type="paragraph" w:customStyle="1" w:styleId="Style1">
    <w:name w:val="Style1"/>
    <w:basedOn w:val="Normal"/>
    <w:link w:val="Style1Char"/>
    <w:qFormat/>
    <w:rsid w:val="008D212D"/>
    <w:pPr>
      <w:numPr>
        <w:numId w:val="27"/>
      </w:numPr>
      <w:pBdr>
        <w:top w:val="nil"/>
        <w:left w:val="nil"/>
        <w:bottom w:val="nil"/>
        <w:right w:val="nil"/>
        <w:between w:val="nil"/>
      </w:pBdr>
      <w:shd w:val="clear" w:color="auto" w:fill="FFFFFF"/>
      <w:ind w:left="357" w:firstLine="0"/>
    </w:pPr>
    <w:rPr>
      <w:szCs w:val="28"/>
      <w:lang w:val="pl-PL"/>
    </w:rPr>
  </w:style>
  <w:style w:type="character" w:customStyle="1" w:styleId="Style1Char">
    <w:name w:val="Style1 Char"/>
    <w:basedOn w:val="DefaultParagraphFont"/>
    <w:link w:val="Style1"/>
    <w:rsid w:val="008D212D"/>
    <w:rPr>
      <w:rFonts w:eastAsia="Times New Roman"/>
      <w:sz w:val="28"/>
      <w:szCs w:val="28"/>
      <w:shd w:val="clear" w:color="auto" w:fill="FFFFFF"/>
      <w:lang w:val="pl-PL"/>
    </w:rPr>
  </w:style>
  <w:style w:type="paragraph" w:customStyle="1" w:styleId="Style2">
    <w:name w:val="Style2"/>
    <w:basedOn w:val="ListParagraph"/>
    <w:link w:val="Style2Char"/>
    <w:autoRedefine/>
    <w:qFormat/>
    <w:rsid w:val="00A54BED"/>
    <w:pPr>
      <w:numPr>
        <w:numId w:val="52"/>
      </w:numPr>
      <w:tabs>
        <w:tab w:val="left" w:pos="851"/>
      </w:tabs>
      <w:spacing w:line="252" w:lineRule="auto"/>
      <w:ind w:left="0" w:firstLine="2127"/>
      <w:contextualSpacing w:val="0"/>
    </w:pPr>
    <w:rPr>
      <w:sz w:val="28"/>
      <w:szCs w:val="28"/>
      <w:lang w:val="pl-PL"/>
    </w:rPr>
  </w:style>
  <w:style w:type="character" w:customStyle="1" w:styleId="ListParagraphChar1">
    <w:name w:val="List Paragraph Char1"/>
    <w:aliases w:val="Bullet Char1,bl Char1,Bullet L1 Char1,bl1 Char1,Colorful List - Accent 11 Char1,Number Bullets Char1,06. Ý Char1,B1 Char1,Body Bullet Char1,Bullet List Char1,Bulleted Text Char1,Figure_name Char1,FooterText Char1,List Bullet1 Char1"/>
    <w:basedOn w:val="DefaultParagraphFont"/>
    <w:link w:val="ListParagraph"/>
    <w:uiPriority w:val="34"/>
    <w:rsid w:val="001335CE"/>
    <w:rPr>
      <w:sz w:val="24"/>
      <w:szCs w:val="24"/>
    </w:rPr>
  </w:style>
  <w:style w:type="character" w:customStyle="1" w:styleId="Style2Char">
    <w:name w:val="Style2 Char"/>
    <w:basedOn w:val="ListParagraphChar1"/>
    <w:link w:val="Style2"/>
    <w:rsid w:val="00A54BED"/>
    <w:rPr>
      <w:sz w:val="28"/>
      <w:szCs w:val="28"/>
      <w:lang w:val="pl-PL"/>
    </w:rPr>
  </w:style>
  <w:style w:type="paragraph" w:customStyle="1" w:styleId="Style3">
    <w:name w:val="Style3"/>
    <w:basedOn w:val="Normal"/>
    <w:link w:val="Style3Char"/>
    <w:qFormat/>
    <w:rsid w:val="00EC4A85"/>
    <w:pPr>
      <w:ind w:firstLine="567"/>
    </w:pPr>
    <w:rPr>
      <w:i/>
      <w:iCs/>
      <w:szCs w:val="28"/>
    </w:rPr>
  </w:style>
  <w:style w:type="character" w:customStyle="1" w:styleId="Style3Char">
    <w:name w:val="Style3 Char"/>
    <w:basedOn w:val="DefaultParagraphFont"/>
    <w:link w:val="Style3"/>
    <w:rsid w:val="00EC4A85"/>
    <w:rPr>
      <w:rFonts w:eastAsia="Times New Roman"/>
      <w:i/>
      <w:iCs/>
      <w:sz w:val="28"/>
      <w:szCs w:val="28"/>
      <w:lang w:val="vi-VN"/>
    </w:rPr>
  </w:style>
  <w:style w:type="paragraph" w:styleId="NoSpacing">
    <w:name w:val="No Spacing"/>
    <w:uiPriority w:val="1"/>
    <w:qFormat/>
    <w:rsid w:val="00AE2532"/>
    <w:pPr>
      <w:jc w:val="both"/>
    </w:pPr>
    <w:rPr>
      <w:rFonts w:eastAsia="Times New Roman"/>
      <w:sz w:val="28"/>
      <w:szCs w:val="22"/>
      <w:lang w:val="vi-VN"/>
    </w:rPr>
  </w:style>
  <w:style w:type="character" w:customStyle="1" w:styleId="UnresolvedMention2">
    <w:name w:val="Unresolved Mention2"/>
    <w:basedOn w:val="DefaultParagraphFont"/>
    <w:uiPriority w:val="99"/>
    <w:semiHidden/>
    <w:unhideWhenUsed/>
    <w:rsid w:val="00AB2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256">
      <w:bodyDiv w:val="1"/>
      <w:marLeft w:val="0"/>
      <w:marRight w:val="0"/>
      <w:marTop w:val="0"/>
      <w:marBottom w:val="0"/>
      <w:divBdr>
        <w:top w:val="none" w:sz="0" w:space="0" w:color="auto"/>
        <w:left w:val="none" w:sz="0" w:space="0" w:color="auto"/>
        <w:bottom w:val="none" w:sz="0" w:space="0" w:color="auto"/>
        <w:right w:val="none" w:sz="0" w:space="0" w:color="auto"/>
      </w:divBdr>
    </w:div>
    <w:div w:id="17195380">
      <w:bodyDiv w:val="1"/>
      <w:marLeft w:val="0"/>
      <w:marRight w:val="0"/>
      <w:marTop w:val="0"/>
      <w:marBottom w:val="0"/>
      <w:divBdr>
        <w:top w:val="none" w:sz="0" w:space="0" w:color="auto"/>
        <w:left w:val="none" w:sz="0" w:space="0" w:color="auto"/>
        <w:bottom w:val="none" w:sz="0" w:space="0" w:color="auto"/>
        <w:right w:val="none" w:sz="0" w:space="0" w:color="auto"/>
      </w:divBdr>
    </w:div>
    <w:div w:id="107890666">
      <w:bodyDiv w:val="1"/>
      <w:marLeft w:val="0"/>
      <w:marRight w:val="0"/>
      <w:marTop w:val="0"/>
      <w:marBottom w:val="0"/>
      <w:divBdr>
        <w:top w:val="none" w:sz="0" w:space="0" w:color="auto"/>
        <w:left w:val="none" w:sz="0" w:space="0" w:color="auto"/>
        <w:bottom w:val="none" w:sz="0" w:space="0" w:color="auto"/>
        <w:right w:val="none" w:sz="0" w:space="0" w:color="auto"/>
      </w:divBdr>
    </w:div>
    <w:div w:id="139929331">
      <w:bodyDiv w:val="1"/>
      <w:marLeft w:val="0"/>
      <w:marRight w:val="0"/>
      <w:marTop w:val="0"/>
      <w:marBottom w:val="0"/>
      <w:divBdr>
        <w:top w:val="none" w:sz="0" w:space="0" w:color="auto"/>
        <w:left w:val="none" w:sz="0" w:space="0" w:color="auto"/>
        <w:bottom w:val="none" w:sz="0" w:space="0" w:color="auto"/>
        <w:right w:val="none" w:sz="0" w:space="0" w:color="auto"/>
      </w:divBdr>
    </w:div>
    <w:div w:id="154496964">
      <w:bodyDiv w:val="1"/>
      <w:marLeft w:val="0"/>
      <w:marRight w:val="0"/>
      <w:marTop w:val="0"/>
      <w:marBottom w:val="0"/>
      <w:divBdr>
        <w:top w:val="none" w:sz="0" w:space="0" w:color="auto"/>
        <w:left w:val="none" w:sz="0" w:space="0" w:color="auto"/>
        <w:bottom w:val="none" w:sz="0" w:space="0" w:color="auto"/>
        <w:right w:val="none" w:sz="0" w:space="0" w:color="auto"/>
      </w:divBdr>
    </w:div>
    <w:div w:id="255093498">
      <w:bodyDiv w:val="1"/>
      <w:marLeft w:val="0"/>
      <w:marRight w:val="0"/>
      <w:marTop w:val="0"/>
      <w:marBottom w:val="0"/>
      <w:divBdr>
        <w:top w:val="none" w:sz="0" w:space="0" w:color="auto"/>
        <w:left w:val="none" w:sz="0" w:space="0" w:color="auto"/>
        <w:bottom w:val="none" w:sz="0" w:space="0" w:color="auto"/>
        <w:right w:val="none" w:sz="0" w:space="0" w:color="auto"/>
      </w:divBdr>
    </w:div>
    <w:div w:id="429156641">
      <w:bodyDiv w:val="1"/>
      <w:marLeft w:val="0"/>
      <w:marRight w:val="0"/>
      <w:marTop w:val="0"/>
      <w:marBottom w:val="0"/>
      <w:divBdr>
        <w:top w:val="none" w:sz="0" w:space="0" w:color="auto"/>
        <w:left w:val="none" w:sz="0" w:space="0" w:color="auto"/>
        <w:bottom w:val="none" w:sz="0" w:space="0" w:color="auto"/>
        <w:right w:val="none" w:sz="0" w:space="0" w:color="auto"/>
      </w:divBdr>
    </w:div>
    <w:div w:id="454830643">
      <w:bodyDiv w:val="1"/>
      <w:marLeft w:val="0"/>
      <w:marRight w:val="0"/>
      <w:marTop w:val="0"/>
      <w:marBottom w:val="0"/>
      <w:divBdr>
        <w:top w:val="none" w:sz="0" w:space="0" w:color="auto"/>
        <w:left w:val="none" w:sz="0" w:space="0" w:color="auto"/>
        <w:bottom w:val="none" w:sz="0" w:space="0" w:color="auto"/>
        <w:right w:val="none" w:sz="0" w:space="0" w:color="auto"/>
      </w:divBdr>
    </w:div>
    <w:div w:id="512692783">
      <w:bodyDiv w:val="1"/>
      <w:marLeft w:val="0"/>
      <w:marRight w:val="0"/>
      <w:marTop w:val="0"/>
      <w:marBottom w:val="0"/>
      <w:divBdr>
        <w:top w:val="none" w:sz="0" w:space="0" w:color="auto"/>
        <w:left w:val="none" w:sz="0" w:space="0" w:color="auto"/>
        <w:bottom w:val="none" w:sz="0" w:space="0" w:color="auto"/>
        <w:right w:val="none" w:sz="0" w:space="0" w:color="auto"/>
      </w:divBdr>
    </w:div>
    <w:div w:id="646737900">
      <w:bodyDiv w:val="1"/>
      <w:marLeft w:val="0"/>
      <w:marRight w:val="0"/>
      <w:marTop w:val="0"/>
      <w:marBottom w:val="0"/>
      <w:divBdr>
        <w:top w:val="none" w:sz="0" w:space="0" w:color="auto"/>
        <w:left w:val="none" w:sz="0" w:space="0" w:color="auto"/>
        <w:bottom w:val="none" w:sz="0" w:space="0" w:color="auto"/>
        <w:right w:val="none" w:sz="0" w:space="0" w:color="auto"/>
      </w:divBdr>
    </w:div>
    <w:div w:id="670181069">
      <w:bodyDiv w:val="1"/>
      <w:marLeft w:val="0"/>
      <w:marRight w:val="0"/>
      <w:marTop w:val="0"/>
      <w:marBottom w:val="0"/>
      <w:divBdr>
        <w:top w:val="none" w:sz="0" w:space="0" w:color="auto"/>
        <w:left w:val="none" w:sz="0" w:space="0" w:color="auto"/>
        <w:bottom w:val="none" w:sz="0" w:space="0" w:color="auto"/>
        <w:right w:val="none" w:sz="0" w:space="0" w:color="auto"/>
      </w:divBdr>
    </w:div>
    <w:div w:id="695891249">
      <w:bodyDiv w:val="1"/>
      <w:marLeft w:val="0"/>
      <w:marRight w:val="0"/>
      <w:marTop w:val="0"/>
      <w:marBottom w:val="0"/>
      <w:divBdr>
        <w:top w:val="none" w:sz="0" w:space="0" w:color="auto"/>
        <w:left w:val="none" w:sz="0" w:space="0" w:color="auto"/>
        <w:bottom w:val="none" w:sz="0" w:space="0" w:color="auto"/>
        <w:right w:val="none" w:sz="0" w:space="0" w:color="auto"/>
      </w:divBdr>
    </w:div>
    <w:div w:id="725450151">
      <w:bodyDiv w:val="1"/>
      <w:marLeft w:val="0"/>
      <w:marRight w:val="0"/>
      <w:marTop w:val="0"/>
      <w:marBottom w:val="0"/>
      <w:divBdr>
        <w:top w:val="none" w:sz="0" w:space="0" w:color="auto"/>
        <w:left w:val="none" w:sz="0" w:space="0" w:color="auto"/>
        <w:bottom w:val="none" w:sz="0" w:space="0" w:color="auto"/>
        <w:right w:val="none" w:sz="0" w:space="0" w:color="auto"/>
      </w:divBdr>
    </w:div>
    <w:div w:id="733815050">
      <w:bodyDiv w:val="1"/>
      <w:marLeft w:val="0"/>
      <w:marRight w:val="0"/>
      <w:marTop w:val="0"/>
      <w:marBottom w:val="0"/>
      <w:divBdr>
        <w:top w:val="none" w:sz="0" w:space="0" w:color="auto"/>
        <w:left w:val="none" w:sz="0" w:space="0" w:color="auto"/>
        <w:bottom w:val="none" w:sz="0" w:space="0" w:color="auto"/>
        <w:right w:val="none" w:sz="0" w:space="0" w:color="auto"/>
      </w:divBdr>
    </w:div>
    <w:div w:id="798299807">
      <w:bodyDiv w:val="1"/>
      <w:marLeft w:val="0"/>
      <w:marRight w:val="0"/>
      <w:marTop w:val="0"/>
      <w:marBottom w:val="0"/>
      <w:divBdr>
        <w:top w:val="none" w:sz="0" w:space="0" w:color="auto"/>
        <w:left w:val="none" w:sz="0" w:space="0" w:color="auto"/>
        <w:bottom w:val="none" w:sz="0" w:space="0" w:color="auto"/>
        <w:right w:val="none" w:sz="0" w:space="0" w:color="auto"/>
      </w:divBdr>
    </w:div>
    <w:div w:id="815144593">
      <w:bodyDiv w:val="1"/>
      <w:marLeft w:val="0"/>
      <w:marRight w:val="0"/>
      <w:marTop w:val="0"/>
      <w:marBottom w:val="0"/>
      <w:divBdr>
        <w:top w:val="none" w:sz="0" w:space="0" w:color="auto"/>
        <w:left w:val="none" w:sz="0" w:space="0" w:color="auto"/>
        <w:bottom w:val="none" w:sz="0" w:space="0" w:color="auto"/>
        <w:right w:val="none" w:sz="0" w:space="0" w:color="auto"/>
      </w:divBdr>
    </w:div>
    <w:div w:id="888341496">
      <w:bodyDiv w:val="1"/>
      <w:marLeft w:val="0"/>
      <w:marRight w:val="0"/>
      <w:marTop w:val="0"/>
      <w:marBottom w:val="0"/>
      <w:divBdr>
        <w:top w:val="none" w:sz="0" w:space="0" w:color="auto"/>
        <w:left w:val="none" w:sz="0" w:space="0" w:color="auto"/>
        <w:bottom w:val="none" w:sz="0" w:space="0" w:color="auto"/>
        <w:right w:val="none" w:sz="0" w:space="0" w:color="auto"/>
      </w:divBdr>
    </w:div>
    <w:div w:id="926959118">
      <w:bodyDiv w:val="1"/>
      <w:marLeft w:val="0"/>
      <w:marRight w:val="0"/>
      <w:marTop w:val="0"/>
      <w:marBottom w:val="0"/>
      <w:divBdr>
        <w:top w:val="none" w:sz="0" w:space="0" w:color="auto"/>
        <w:left w:val="none" w:sz="0" w:space="0" w:color="auto"/>
        <w:bottom w:val="none" w:sz="0" w:space="0" w:color="auto"/>
        <w:right w:val="none" w:sz="0" w:space="0" w:color="auto"/>
      </w:divBdr>
    </w:div>
    <w:div w:id="973564732">
      <w:bodyDiv w:val="1"/>
      <w:marLeft w:val="0"/>
      <w:marRight w:val="0"/>
      <w:marTop w:val="0"/>
      <w:marBottom w:val="0"/>
      <w:divBdr>
        <w:top w:val="none" w:sz="0" w:space="0" w:color="auto"/>
        <w:left w:val="none" w:sz="0" w:space="0" w:color="auto"/>
        <w:bottom w:val="none" w:sz="0" w:space="0" w:color="auto"/>
        <w:right w:val="none" w:sz="0" w:space="0" w:color="auto"/>
      </w:divBdr>
    </w:div>
    <w:div w:id="1016925998">
      <w:bodyDiv w:val="1"/>
      <w:marLeft w:val="0"/>
      <w:marRight w:val="0"/>
      <w:marTop w:val="0"/>
      <w:marBottom w:val="0"/>
      <w:divBdr>
        <w:top w:val="none" w:sz="0" w:space="0" w:color="auto"/>
        <w:left w:val="none" w:sz="0" w:space="0" w:color="auto"/>
        <w:bottom w:val="none" w:sz="0" w:space="0" w:color="auto"/>
        <w:right w:val="none" w:sz="0" w:space="0" w:color="auto"/>
      </w:divBdr>
    </w:div>
    <w:div w:id="1043604300">
      <w:bodyDiv w:val="1"/>
      <w:marLeft w:val="0"/>
      <w:marRight w:val="0"/>
      <w:marTop w:val="0"/>
      <w:marBottom w:val="0"/>
      <w:divBdr>
        <w:top w:val="none" w:sz="0" w:space="0" w:color="auto"/>
        <w:left w:val="none" w:sz="0" w:space="0" w:color="auto"/>
        <w:bottom w:val="none" w:sz="0" w:space="0" w:color="auto"/>
        <w:right w:val="none" w:sz="0" w:space="0" w:color="auto"/>
      </w:divBdr>
    </w:div>
    <w:div w:id="1080566516">
      <w:bodyDiv w:val="1"/>
      <w:marLeft w:val="0"/>
      <w:marRight w:val="0"/>
      <w:marTop w:val="0"/>
      <w:marBottom w:val="0"/>
      <w:divBdr>
        <w:top w:val="none" w:sz="0" w:space="0" w:color="auto"/>
        <w:left w:val="none" w:sz="0" w:space="0" w:color="auto"/>
        <w:bottom w:val="none" w:sz="0" w:space="0" w:color="auto"/>
        <w:right w:val="none" w:sz="0" w:space="0" w:color="auto"/>
      </w:divBdr>
    </w:div>
    <w:div w:id="1100107576">
      <w:bodyDiv w:val="1"/>
      <w:marLeft w:val="0"/>
      <w:marRight w:val="0"/>
      <w:marTop w:val="0"/>
      <w:marBottom w:val="0"/>
      <w:divBdr>
        <w:top w:val="none" w:sz="0" w:space="0" w:color="auto"/>
        <w:left w:val="none" w:sz="0" w:space="0" w:color="auto"/>
        <w:bottom w:val="none" w:sz="0" w:space="0" w:color="auto"/>
        <w:right w:val="none" w:sz="0" w:space="0" w:color="auto"/>
      </w:divBdr>
    </w:div>
    <w:div w:id="1100182149">
      <w:bodyDiv w:val="1"/>
      <w:marLeft w:val="0"/>
      <w:marRight w:val="0"/>
      <w:marTop w:val="0"/>
      <w:marBottom w:val="0"/>
      <w:divBdr>
        <w:top w:val="none" w:sz="0" w:space="0" w:color="auto"/>
        <w:left w:val="none" w:sz="0" w:space="0" w:color="auto"/>
        <w:bottom w:val="none" w:sz="0" w:space="0" w:color="auto"/>
        <w:right w:val="none" w:sz="0" w:space="0" w:color="auto"/>
      </w:divBdr>
    </w:div>
    <w:div w:id="1125200939">
      <w:bodyDiv w:val="1"/>
      <w:marLeft w:val="0"/>
      <w:marRight w:val="0"/>
      <w:marTop w:val="0"/>
      <w:marBottom w:val="0"/>
      <w:divBdr>
        <w:top w:val="none" w:sz="0" w:space="0" w:color="auto"/>
        <w:left w:val="none" w:sz="0" w:space="0" w:color="auto"/>
        <w:bottom w:val="none" w:sz="0" w:space="0" w:color="auto"/>
        <w:right w:val="none" w:sz="0" w:space="0" w:color="auto"/>
      </w:divBdr>
    </w:div>
    <w:div w:id="1148743497">
      <w:bodyDiv w:val="1"/>
      <w:marLeft w:val="0"/>
      <w:marRight w:val="0"/>
      <w:marTop w:val="0"/>
      <w:marBottom w:val="0"/>
      <w:divBdr>
        <w:top w:val="none" w:sz="0" w:space="0" w:color="auto"/>
        <w:left w:val="none" w:sz="0" w:space="0" w:color="auto"/>
        <w:bottom w:val="none" w:sz="0" w:space="0" w:color="auto"/>
        <w:right w:val="none" w:sz="0" w:space="0" w:color="auto"/>
      </w:divBdr>
    </w:div>
    <w:div w:id="1176962721">
      <w:bodyDiv w:val="1"/>
      <w:marLeft w:val="0"/>
      <w:marRight w:val="0"/>
      <w:marTop w:val="0"/>
      <w:marBottom w:val="0"/>
      <w:divBdr>
        <w:top w:val="none" w:sz="0" w:space="0" w:color="auto"/>
        <w:left w:val="none" w:sz="0" w:space="0" w:color="auto"/>
        <w:bottom w:val="none" w:sz="0" w:space="0" w:color="auto"/>
        <w:right w:val="none" w:sz="0" w:space="0" w:color="auto"/>
      </w:divBdr>
    </w:div>
    <w:div w:id="1201281611">
      <w:bodyDiv w:val="1"/>
      <w:marLeft w:val="0"/>
      <w:marRight w:val="0"/>
      <w:marTop w:val="0"/>
      <w:marBottom w:val="0"/>
      <w:divBdr>
        <w:top w:val="none" w:sz="0" w:space="0" w:color="auto"/>
        <w:left w:val="none" w:sz="0" w:space="0" w:color="auto"/>
        <w:bottom w:val="none" w:sz="0" w:space="0" w:color="auto"/>
        <w:right w:val="none" w:sz="0" w:space="0" w:color="auto"/>
      </w:divBdr>
    </w:div>
    <w:div w:id="1206408251">
      <w:bodyDiv w:val="1"/>
      <w:marLeft w:val="0"/>
      <w:marRight w:val="0"/>
      <w:marTop w:val="0"/>
      <w:marBottom w:val="0"/>
      <w:divBdr>
        <w:top w:val="none" w:sz="0" w:space="0" w:color="auto"/>
        <w:left w:val="none" w:sz="0" w:space="0" w:color="auto"/>
        <w:bottom w:val="none" w:sz="0" w:space="0" w:color="auto"/>
        <w:right w:val="none" w:sz="0" w:space="0" w:color="auto"/>
      </w:divBdr>
      <w:divsChild>
        <w:div w:id="170920318">
          <w:marLeft w:val="0"/>
          <w:marRight w:val="0"/>
          <w:marTop w:val="0"/>
          <w:marBottom w:val="0"/>
          <w:divBdr>
            <w:top w:val="none" w:sz="0" w:space="0" w:color="auto"/>
            <w:left w:val="none" w:sz="0" w:space="0" w:color="auto"/>
            <w:bottom w:val="none" w:sz="0" w:space="0" w:color="auto"/>
            <w:right w:val="none" w:sz="0" w:space="0" w:color="auto"/>
          </w:divBdr>
        </w:div>
      </w:divsChild>
    </w:div>
    <w:div w:id="1238129446">
      <w:bodyDiv w:val="1"/>
      <w:marLeft w:val="0"/>
      <w:marRight w:val="0"/>
      <w:marTop w:val="0"/>
      <w:marBottom w:val="0"/>
      <w:divBdr>
        <w:top w:val="none" w:sz="0" w:space="0" w:color="auto"/>
        <w:left w:val="none" w:sz="0" w:space="0" w:color="auto"/>
        <w:bottom w:val="none" w:sz="0" w:space="0" w:color="auto"/>
        <w:right w:val="none" w:sz="0" w:space="0" w:color="auto"/>
      </w:divBdr>
    </w:div>
    <w:div w:id="1246721254">
      <w:bodyDiv w:val="1"/>
      <w:marLeft w:val="0"/>
      <w:marRight w:val="0"/>
      <w:marTop w:val="0"/>
      <w:marBottom w:val="0"/>
      <w:divBdr>
        <w:top w:val="none" w:sz="0" w:space="0" w:color="auto"/>
        <w:left w:val="none" w:sz="0" w:space="0" w:color="auto"/>
        <w:bottom w:val="none" w:sz="0" w:space="0" w:color="auto"/>
        <w:right w:val="none" w:sz="0" w:space="0" w:color="auto"/>
      </w:divBdr>
    </w:div>
    <w:div w:id="1284532242">
      <w:bodyDiv w:val="1"/>
      <w:marLeft w:val="0"/>
      <w:marRight w:val="0"/>
      <w:marTop w:val="0"/>
      <w:marBottom w:val="0"/>
      <w:divBdr>
        <w:top w:val="none" w:sz="0" w:space="0" w:color="auto"/>
        <w:left w:val="none" w:sz="0" w:space="0" w:color="auto"/>
        <w:bottom w:val="none" w:sz="0" w:space="0" w:color="auto"/>
        <w:right w:val="none" w:sz="0" w:space="0" w:color="auto"/>
      </w:divBdr>
    </w:div>
    <w:div w:id="1303003683">
      <w:bodyDiv w:val="1"/>
      <w:marLeft w:val="0"/>
      <w:marRight w:val="0"/>
      <w:marTop w:val="0"/>
      <w:marBottom w:val="0"/>
      <w:divBdr>
        <w:top w:val="none" w:sz="0" w:space="0" w:color="auto"/>
        <w:left w:val="none" w:sz="0" w:space="0" w:color="auto"/>
        <w:bottom w:val="none" w:sz="0" w:space="0" w:color="auto"/>
        <w:right w:val="none" w:sz="0" w:space="0" w:color="auto"/>
      </w:divBdr>
    </w:div>
    <w:div w:id="1374423996">
      <w:bodyDiv w:val="1"/>
      <w:marLeft w:val="0"/>
      <w:marRight w:val="0"/>
      <w:marTop w:val="0"/>
      <w:marBottom w:val="0"/>
      <w:divBdr>
        <w:top w:val="none" w:sz="0" w:space="0" w:color="auto"/>
        <w:left w:val="none" w:sz="0" w:space="0" w:color="auto"/>
        <w:bottom w:val="none" w:sz="0" w:space="0" w:color="auto"/>
        <w:right w:val="none" w:sz="0" w:space="0" w:color="auto"/>
      </w:divBdr>
    </w:div>
    <w:div w:id="1395200650">
      <w:bodyDiv w:val="1"/>
      <w:marLeft w:val="0"/>
      <w:marRight w:val="0"/>
      <w:marTop w:val="0"/>
      <w:marBottom w:val="0"/>
      <w:divBdr>
        <w:top w:val="none" w:sz="0" w:space="0" w:color="auto"/>
        <w:left w:val="none" w:sz="0" w:space="0" w:color="auto"/>
        <w:bottom w:val="none" w:sz="0" w:space="0" w:color="auto"/>
        <w:right w:val="none" w:sz="0" w:space="0" w:color="auto"/>
      </w:divBdr>
    </w:div>
    <w:div w:id="1406343172">
      <w:bodyDiv w:val="1"/>
      <w:marLeft w:val="0"/>
      <w:marRight w:val="0"/>
      <w:marTop w:val="0"/>
      <w:marBottom w:val="0"/>
      <w:divBdr>
        <w:top w:val="none" w:sz="0" w:space="0" w:color="auto"/>
        <w:left w:val="none" w:sz="0" w:space="0" w:color="auto"/>
        <w:bottom w:val="none" w:sz="0" w:space="0" w:color="auto"/>
        <w:right w:val="none" w:sz="0" w:space="0" w:color="auto"/>
      </w:divBdr>
    </w:div>
    <w:div w:id="1561673259">
      <w:bodyDiv w:val="1"/>
      <w:marLeft w:val="0"/>
      <w:marRight w:val="0"/>
      <w:marTop w:val="0"/>
      <w:marBottom w:val="0"/>
      <w:divBdr>
        <w:top w:val="none" w:sz="0" w:space="0" w:color="auto"/>
        <w:left w:val="none" w:sz="0" w:space="0" w:color="auto"/>
        <w:bottom w:val="none" w:sz="0" w:space="0" w:color="auto"/>
        <w:right w:val="none" w:sz="0" w:space="0" w:color="auto"/>
      </w:divBdr>
    </w:div>
    <w:div w:id="1574856580">
      <w:bodyDiv w:val="1"/>
      <w:marLeft w:val="0"/>
      <w:marRight w:val="0"/>
      <w:marTop w:val="0"/>
      <w:marBottom w:val="0"/>
      <w:divBdr>
        <w:top w:val="none" w:sz="0" w:space="0" w:color="auto"/>
        <w:left w:val="none" w:sz="0" w:space="0" w:color="auto"/>
        <w:bottom w:val="none" w:sz="0" w:space="0" w:color="auto"/>
        <w:right w:val="none" w:sz="0" w:space="0" w:color="auto"/>
      </w:divBdr>
    </w:div>
    <w:div w:id="1626420913">
      <w:bodyDiv w:val="1"/>
      <w:marLeft w:val="0"/>
      <w:marRight w:val="0"/>
      <w:marTop w:val="0"/>
      <w:marBottom w:val="0"/>
      <w:divBdr>
        <w:top w:val="none" w:sz="0" w:space="0" w:color="auto"/>
        <w:left w:val="none" w:sz="0" w:space="0" w:color="auto"/>
        <w:bottom w:val="none" w:sz="0" w:space="0" w:color="auto"/>
        <w:right w:val="none" w:sz="0" w:space="0" w:color="auto"/>
      </w:divBdr>
    </w:div>
    <w:div w:id="1645575349">
      <w:bodyDiv w:val="1"/>
      <w:marLeft w:val="0"/>
      <w:marRight w:val="0"/>
      <w:marTop w:val="0"/>
      <w:marBottom w:val="0"/>
      <w:divBdr>
        <w:top w:val="none" w:sz="0" w:space="0" w:color="auto"/>
        <w:left w:val="none" w:sz="0" w:space="0" w:color="auto"/>
        <w:bottom w:val="none" w:sz="0" w:space="0" w:color="auto"/>
        <w:right w:val="none" w:sz="0" w:space="0" w:color="auto"/>
      </w:divBdr>
    </w:div>
    <w:div w:id="1661883839">
      <w:bodyDiv w:val="1"/>
      <w:marLeft w:val="0"/>
      <w:marRight w:val="0"/>
      <w:marTop w:val="0"/>
      <w:marBottom w:val="0"/>
      <w:divBdr>
        <w:top w:val="none" w:sz="0" w:space="0" w:color="auto"/>
        <w:left w:val="none" w:sz="0" w:space="0" w:color="auto"/>
        <w:bottom w:val="none" w:sz="0" w:space="0" w:color="auto"/>
        <w:right w:val="none" w:sz="0" w:space="0" w:color="auto"/>
      </w:divBdr>
    </w:div>
    <w:div w:id="1757282973">
      <w:bodyDiv w:val="1"/>
      <w:marLeft w:val="0"/>
      <w:marRight w:val="0"/>
      <w:marTop w:val="0"/>
      <w:marBottom w:val="0"/>
      <w:divBdr>
        <w:top w:val="none" w:sz="0" w:space="0" w:color="auto"/>
        <w:left w:val="none" w:sz="0" w:space="0" w:color="auto"/>
        <w:bottom w:val="none" w:sz="0" w:space="0" w:color="auto"/>
        <w:right w:val="none" w:sz="0" w:space="0" w:color="auto"/>
      </w:divBdr>
    </w:div>
    <w:div w:id="1798794786">
      <w:bodyDiv w:val="1"/>
      <w:marLeft w:val="0"/>
      <w:marRight w:val="0"/>
      <w:marTop w:val="0"/>
      <w:marBottom w:val="0"/>
      <w:divBdr>
        <w:top w:val="none" w:sz="0" w:space="0" w:color="auto"/>
        <w:left w:val="none" w:sz="0" w:space="0" w:color="auto"/>
        <w:bottom w:val="none" w:sz="0" w:space="0" w:color="auto"/>
        <w:right w:val="none" w:sz="0" w:space="0" w:color="auto"/>
      </w:divBdr>
    </w:div>
    <w:div w:id="1833251402">
      <w:bodyDiv w:val="1"/>
      <w:marLeft w:val="0"/>
      <w:marRight w:val="0"/>
      <w:marTop w:val="0"/>
      <w:marBottom w:val="0"/>
      <w:divBdr>
        <w:top w:val="none" w:sz="0" w:space="0" w:color="auto"/>
        <w:left w:val="none" w:sz="0" w:space="0" w:color="auto"/>
        <w:bottom w:val="none" w:sz="0" w:space="0" w:color="auto"/>
        <w:right w:val="none" w:sz="0" w:space="0" w:color="auto"/>
      </w:divBdr>
    </w:div>
    <w:div w:id="1873150588">
      <w:bodyDiv w:val="1"/>
      <w:marLeft w:val="0"/>
      <w:marRight w:val="0"/>
      <w:marTop w:val="0"/>
      <w:marBottom w:val="0"/>
      <w:divBdr>
        <w:top w:val="none" w:sz="0" w:space="0" w:color="auto"/>
        <w:left w:val="none" w:sz="0" w:space="0" w:color="auto"/>
        <w:bottom w:val="none" w:sz="0" w:space="0" w:color="auto"/>
        <w:right w:val="none" w:sz="0" w:space="0" w:color="auto"/>
      </w:divBdr>
    </w:div>
    <w:div w:id="1904483507">
      <w:bodyDiv w:val="1"/>
      <w:marLeft w:val="0"/>
      <w:marRight w:val="0"/>
      <w:marTop w:val="0"/>
      <w:marBottom w:val="0"/>
      <w:divBdr>
        <w:top w:val="none" w:sz="0" w:space="0" w:color="auto"/>
        <w:left w:val="none" w:sz="0" w:space="0" w:color="auto"/>
        <w:bottom w:val="none" w:sz="0" w:space="0" w:color="auto"/>
        <w:right w:val="none" w:sz="0" w:space="0" w:color="auto"/>
      </w:divBdr>
    </w:div>
    <w:div w:id="1966501093">
      <w:bodyDiv w:val="1"/>
      <w:marLeft w:val="0"/>
      <w:marRight w:val="0"/>
      <w:marTop w:val="0"/>
      <w:marBottom w:val="0"/>
      <w:divBdr>
        <w:top w:val="none" w:sz="0" w:space="0" w:color="auto"/>
        <w:left w:val="none" w:sz="0" w:space="0" w:color="auto"/>
        <w:bottom w:val="none" w:sz="0" w:space="0" w:color="auto"/>
        <w:right w:val="none" w:sz="0" w:space="0" w:color="auto"/>
      </w:divBdr>
    </w:div>
    <w:div w:id="2030568414">
      <w:bodyDiv w:val="1"/>
      <w:marLeft w:val="0"/>
      <w:marRight w:val="0"/>
      <w:marTop w:val="0"/>
      <w:marBottom w:val="0"/>
      <w:divBdr>
        <w:top w:val="none" w:sz="0" w:space="0" w:color="auto"/>
        <w:left w:val="none" w:sz="0" w:space="0" w:color="auto"/>
        <w:bottom w:val="none" w:sz="0" w:space="0" w:color="auto"/>
        <w:right w:val="none" w:sz="0" w:space="0" w:color="auto"/>
      </w:divBdr>
    </w:div>
    <w:div w:id="2065372977">
      <w:bodyDiv w:val="1"/>
      <w:marLeft w:val="0"/>
      <w:marRight w:val="0"/>
      <w:marTop w:val="0"/>
      <w:marBottom w:val="0"/>
      <w:divBdr>
        <w:top w:val="none" w:sz="0" w:space="0" w:color="auto"/>
        <w:left w:val="none" w:sz="0" w:space="0" w:color="auto"/>
        <w:bottom w:val="none" w:sz="0" w:space="0" w:color="auto"/>
        <w:right w:val="none" w:sz="0" w:space="0" w:color="auto"/>
      </w:divBdr>
    </w:div>
    <w:div w:id="20869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FE114-C9A5-49D9-B1CD-0E65F640AD41}">
  <ds:schemaRefs>
    <ds:schemaRef ds:uri="http://schemas.openxmlformats.org/officeDocument/2006/bibliography"/>
  </ds:schemaRefs>
</ds:datastoreItem>
</file>

<file path=customXml/itemProps2.xml><?xml version="1.0" encoding="utf-8"?>
<ds:datastoreItem xmlns:ds="http://schemas.openxmlformats.org/officeDocument/2006/customXml" ds:itemID="{58D230F3-6FBF-40A2-9F02-0BD2648C804D}"/>
</file>

<file path=customXml/itemProps3.xml><?xml version="1.0" encoding="utf-8"?>
<ds:datastoreItem xmlns:ds="http://schemas.openxmlformats.org/officeDocument/2006/customXml" ds:itemID="{88D1B5FB-4FA9-4E43-82FA-D3D6B02EFD78}"/>
</file>

<file path=customXml/itemProps4.xml><?xml version="1.0" encoding="utf-8"?>
<ds:datastoreItem xmlns:ds="http://schemas.openxmlformats.org/officeDocument/2006/customXml" ds:itemID="{E9752A41-B8F5-4640-8FF3-D134D5CC149A}"/>
</file>

<file path=docProps/app.xml><?xml version="1.0" encoding="utf-8"?>
<Properties xmlns="http://schemas.openxmlformats.org/officeDocument/2006/extended-properties" xmlns:vt="http://schemas.openxmlformats.org/officeDocument/2006/docPropsVTypes">
  <Template>Normal</Template>
  <TotalTime>1</TotalTime>
  <Pages>8</Pages>
  <Words>2327</Words>
  <Characters>13269</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15565</CharactersWithSpaces>
  <SharedDoc>false</SharedDoc>
  <HLinks>
    <vt:vector size="6" baseType="variant">
      <vt:variant>
        <vt:i4>6946937</vt:i4>
      </vt:variant>
      <vt:variant>
        <vt:i4>0</vt:i4>
      </vt:variant>
      <vt:variant>
        <vt:i4>0</vt:i4>
      </vt:variant>
      <vt:variant>
        <vt:i4>5</vt:i4>
      </vt:variant>
      <vt:variant>
        <vt:lpwstr>https://thuvienphapluat.vn/van-ban/Bo-may-hanh-chinh/Luat-To-chuc-chinh-phu-va-Luat-To-chuc-chinh-quyen-dia-phuong-sua-doi-2019-411945.aspx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Nhan (Le Thi Nhan)</cp:lastModifiedBy>
  <cp:revision>2</cp:revision>
  <cp:lastPrinted>2026-04-08T01:33:00Z</cp:lastPrinted>
  <dcterms:created xsi:type="dcterms:W3CDTF">2026-04-10T03:38:00Z</dcterms:created>
  <dcterms:modified xsi:type="dcterms:W3CDTF">2026-04-10T03:38:00Z</dcterms:modified>
</cp:coreProperties>
</file>